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4D71" w14:textId="1BB1CC8F" w:rsidR="003201B9" w:rsidRPr="00776902" w:rsidRDefault="00E856D2" w:rsidP="0023692B">
      <w:pPr>
        <w:autoSpaceDE w:val="0"/>
        <w:autoSpaceDN w:val="0"/>
        <w:adjustRightInd w:val="0"/>
        <w:spacing w:after="0" w:line="240" w:lineRule="auto"/>
        <w:jc w:val="center"/>
        <w:rPr>
          <w:rFonts w:ascii="Times New Roman" w:hAnsi="Times New Roman" w:cs="Times New Roman"/>
          <w:b/>
          <w:bCs/>
          <w:sz w:val="24"/>
          <w:szCs w:val="24"/>
        </w:rPr>
      </w:pPr>
      <w:r w:rsidRPr="00E856D2">
        <w:rPr>
          <w:rFonts w:ascii="Times New Roman" w:hAnsi="Times New Roman" w:cs="Times New Roman"/>
          <w:b/>
          <w:bCs/>
          <w:sz w:val="24"/>
          <w:szCs w:val="24"/>
        </w:rPr>
        <w:t xml:space="preserve">Departmental </w:t>
      </w:r>
      <w:r>
        <w:rPr>
          <w:rFonts w:ascii="Times New Roman" w:hAnsi="Times New Roman" w:cs="Times New Roman"/>
          <w:b/>
          <w:bCs/>
          <w:sz w:val="24"/>
          <w:szCs w:val="24"/>
        </w:rPr>
        <w:t xml:space="preserve">Information and </w:t>
      </w:r>
      <w:r w:rsidRPr="00E856D2">
        <w:rPr>
          <w:rFonts w:ascii="Times New Roman" w:hAnsi="Times New Roman" w:cs="Times New Roman"/>
          <w:b/>
          <w:bCs/>
          <w:sz w:val="24"/>
          <w:szCs w:val="24"/>
        </w:rPr>
        <w:t>Policies</w:t>
      </w:r>
    </w:p>
    <w:p w14:paraId="58B5F12B" w14:textId="77777777" w:rsidR="006575EF" w:rsidRPr="00776902" w:rsidRDefault="006575EF" w:rsidP="0023692B">
      <w:pPr>
        <w:spacing w:after="0" w:line="240" w:lineRule="auto"/>
        <w:jc w:val="center"/>
        <w:rPr>
          <w:rFonts w:ascii="Times New Roman" w:eastAsia="Calibri" w:hAnsi="Times New Roman" w:cs="Times New Roman"/>
          <w:b/>
          <w:sz w:val="24"/>
          <w:szCs w:val="24"/>
        </w:rPr>
      </w:pPr>
      <w:r w:rsidRPr="00776902">
        <w:rPr>
          <w:rFonts w:ascii="Times New Roman" w:eastAsia="Calibri" w:hAnsi="Times New Roman" w:cs="Times New Roman"/>
          <w:b/>
          <w:sz w:val="24"/>
          <w:szCs w:val="24"/>
        </w:rPr>
        <w:t>Hon. Leonard E. Marquez, Judge</w:t>
      </w:r>
    </w:p>
    <w:p w14:paraId="56F1E80B" w14:textId="77777777" w:rsidR="006575EF" w:rsidRPr="00776902" w:rsidRDefault="006575EF" w:rsidP="0023692B">
      <w:pPr>
        <w:spacing w:after="0" w:line="240" w:lineRule="auto"/>
        <w:jc w:val="center"/>
        <w:rPr>
          <w:rFonts w:ascii="Times New Roman" w:eastAsia="Calibri" w:hAnsi="Times New Roman" w:cs="Times New Roman"/>
          <w:b/>
          <w:sz w:val="24"/>
          <w:szCs w:val="24"/>
        </w:rPr>
      </w:pPr>
      <w:r w:rsidRPr="00776902">
        <w:rPr>
          <w:rFonts w:ascii="Times New Roman" w:eastAsia="Calibri" w:hAnsi="Times New Roman" w:cs="Times New Roman"/>
          <w:b/>
          <w:sz w:val="24"/>
          <w:szCs w:val="24"/>
        </w:rPr>
        <w:t>Contra Costa County Superior Court</w:t>
      </w:r>
    </w:p>
    <w:p w14:paraId="195FDDA4" w14:textId="444DC2AF" w:rsidR="00492FDB" w:rsidRPr="00776902" w:rsidRDefault="00647A0B" w:rsidP="0023692B">
      <w:pPr>
        <w:autoSpaceDE w:val="0"/>
        <w:autoSpaceDN w:val="0"/>
        <w:adjustRightInd w:val="0"/>
        <w:spacing w:after="0" w:line="240" w:lineRule="auto"/>
        <w:jc w:val="center"/>
        <w:rPr>
          <w:rFonts w:ascii="Times New Roman" w:hAnsi="Times New Roman" w:cs="Times New Roman"/>
          <w:bCs/>
          <w:sz w:val="24"/>
          <w:szCs w:val="24"/>
        </w:rPr>
      </w:pPr>
      <w:r w:rsidRPr="00776902">
        <w:rPr>
          <w:rFonts w:ascii="Times New Roman" w:hAnsi="Times New Roman" w:cs="Times New Roman"/>
          <w:bCs/>
          <w:sz w:val="24"/>
          <w:szCs w:val="24"/>
        </w:rPr>
        <w:t>[</w:t>
      </w:r>
      <w:r w:rsidR="006B0AC1" w:rsidRPr="00776902">
        <w:rPr>
          <w:rFonts w:ascii="Times New Roman" w:hAnsi="Times New Roman" w:cs="Times New Roman"/>
          <w:bCs/>
          <w:sz w:val="24"/>
          <w:szCs w:val="24"/>
        </w:rPr>
        <w:t xml:space="preserve">Revised </w:t>
      </w:r>
      <w:r w:rsidR="001A65A9">
        <w:rPr>
          <w:rFonts w:ascii="Times New Roman" w:hAnsi="Times New Roman" w:cs="Times New Roman"/>
          <w:bCs/>
          <w:sz w:val="24"/>
          <w:szCs w:val="24"/>
        </w:rPr>
        <w:t>5</w:t>
      </w:r>
      <w:r w:rsidR="006B0AC1" w:rsidRPr="00776902">
        <w:rPr>
          <w:rFonts w:ascii="Times New Roman" w:hAnsi="Times New Roman" w:cs="Times New Roman"/>
          <w:bCs/>
          <w:sz w:val="24"/>
          <w:szCs w:val="24"/>
        </w:rPr>
        <w:t>/</w:t>
      </w:r>
      <w:r w:rsidR="001A65A9">
        <w:rPr>
          <w:rFonts w:ascii="Times New Roman" w:hAnsi="Times New Roman" w:cs="Times New Roman"/>
          <w:bCs/>
          <w:sz w:val="24"/>
          <w:szCs w:val="24"/>
        </w:rPr>
        <w:t>20</w:t>
      </w:r>
      <w:r w:rsidRPr="00776902">
        <w:rPr>
          <w:rFonts w:ascii="Times New Roman" w:hAnsi="Times New Roman" w:cs="Times New Roman"/>
          <w:bCs/>
          <w:sz w:val="24"/>
          <w:szCs w:val="24"/>
        </w:rPr>
        <w:t>/20</w:t>
      </w:r>
      <w:r w:rsidR="0031498D" w:rsidRPr="00776902">
        <w:rPr>
          <w:rFonts w:ascii="Times New Roman" w:hAnsi="Times New Roman" w:cs="Times New Roman"/>
          <w:bCs/>
          <w:sz w:val="24"/>
          <w:szCs w:val="24"/>
        </w:rPr>
        <w:t>2</w:t>
      </w:r>
      <w:r w:rsidR="0069234A" w:rsidRPr="00776902">
        <w:rPr>
          <w:rFonts w:ascii="Times New Roman" w:hAnsi="Times New Roman" w:cs="Times New Roman"/>
          <w:bCs/>
          <w:sz w:val="24"/>
          <w:szCs w:val="24"/>
        </w:rPr>
        <w:t>6</w:t>
      </w:r>
      <w:r w:rsidR="006575EF" w:rsidRPr="00776902">
        <w:rPr>
          <w:rFonts w:ascii="Times New Roman" w:hAnsi="Times New Roman" w:cs="Times New Roman"/>
          <w:bCs/>
          <w:sz w:val="24"/>
          <w:szCs w:val="24"/>
        </w:rPr>
        <w:t>]</w:t>
      </w:r>
    </w:p>
    <w:p w14:paraId="0DC6A8C9" w14:textId="77777777" w:rsidR="006575EF" w:rsidRPr="00AA22E1" w:rsidRDefault="006575EF" w:rsidP="00612748">
      <w:pPr>
        <w:autoSpaceDE w:val="0"/>
        <w:autoSpaceDN w:val="0"/>
        <w:adjustRightInd w:val="0"/>
        <w:spacing w:after="0" w:line="240" w:lineRule="auto"/>
        <w:rPr>
          <w:rFonts w:ascii="Times New Roman" w:hAnsi="Times New Roman" w:cs="Times New Roman"/>
          <w:sz w:val="24"/>
          <w:szCs w:val="24"/>
        </w:rPr>
      </w:pPr>
    </w:p>
    <w:p w14:paraId="2D53743A" w14:textId="77777777" w:rsidR="003D659B" w:rsidRPr="00832195" w:rsidRDefault="00925362" w:rsidP="00612748">
      <w:pPr>
        <w:autoSpaceDE w:val="0"/>
        <w:autoSpaceDN w:val="0"/>
        <w:adjustRightInd w:val="0"/>
        <w:spacing w:after="0" w:line="240" w:lineRule="auto"/>
        <w:rPr>
          <w:rFonts w:ascii="Times New Roman" w:hAnsi="Times New Roman" w:cs="Times New Roman"/>
          <w:b/>
          <w:sz w:val="32"/>
          <w:szCs w:val="32"/>
        </w:rPr>
      </w:pPr>
      <w:r w:rsidRPr="00832195">
        <w:rPr>
          <w:rFonts w:ascii="Times New Roman" w:hAnsi="Times New Roman" w:cs="Times New Roman"/>
          <w:b/>
          <w:sz w:val="32"/>
          <w:szCs w:val="32"/>
        </w:rPr>
        <w:t>Typical W</w:t>
      </w:r>
      <w:r w:rsidR="003D659B" w:rsidRPr="00832195">
        <w:rPr>
          <w:rFonts w:ascii="Times New Roman" w:hAnsi="Times New Roman" w:cs="Times New Roman"/>
          <w:b/>
          <w:sz w:val="32"/>
          <w:szCs w:val="32"/>
        </w:rPr>
        <w:t xml:space="preserve">eekly </w:t>
      </w:r>
      <w:r w:rsidRPr="00832195">
        <w:rPr>
          <w:rFonts w:ascii="Times New Roman" w:hAnsi="Times New Roman" w:cs="Times New Roman"/>
          <w:b/>
          <w:sz w:val="32"/>
          <w:szCs w:val="32"/>
        </w:rPr>
        <w:t>S</w:t>
      </w:r>
      <w:r w:rsidR="003D659B" w:rsidRPr="00832195">
        <w:rPr>
          <w:rFonts w:ascii="Times New Roman" w:hAnsi="Times New Roman" w:cs="Times New Roman"/>
          <w:b/>
          <w:sz w:val="32"/>
          <w:szCs w:val="32"/>
        </w:rPr>
        <w:t>chedule</w:t>
      </w:r>
    </w:p>
    <w:p w14:paraId="759E9C8D" w14:textId="77777777" w:rsidR="00925362" w:rsidRDefault="00925362" w:rsidP="00612748">
      <w:pPr>
        <w:autoSpaceDE w:val="0"/>
        <w:autoSpaceDN w:val="0"/>
        <w:adjustRightInd w:val="0"/>
        <w:spacing w:after="0" w:line="240" w:lineRule="auto"/>
        <w:rPr>
          <w:rFonts w:ascii="Times New Roman" w:hAnsi="Times New Roman" w:cs="Times New Roman"/>
          <w:sz w:val="24"/>
          <w:szCs w:val="24"/>
        </w:rPr>
      </w:pPr>
    </w:p>
    <w:p w14:paraId="60E8B200" w14:textId="5D1655C4" w:rsidR="00925362" w:rsidRPr="00F04BE7" w:rsidRDefault="00925362"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sz w:val="24"/>
          <w:szCs w:val="24"/>
        </w:rPr>
        <w:t>8:</w:t>
      </w:r>
      <w:r w:rsidR="00D045A8" w:rsidRPr="00F04BE7">
        <w:rPr>
          <w:rFonts w:ascii="Times New Roman" w:hAnsi="Times New Roman" w:cs="Times New Roman"/>
          <w:sz w:val="24"/>
          <w:szCs w:val="24"/>
        </w:rPr>
        <w:t>30</w:t>
      </w:r>
      <w:r w:rsidRPr="00F04BE7">
        <w:rPr>
          <w:rFonts w:ascii="Times New Roman" w:hAnsi="Times New Roman" w:cs="Times New Roman"/>
          <w:sz w:val="24"/>
          <w:szCs w:val="24"/>
        </w:rPr>
        <w:t xml:space="preserve"> am to </w:t>
      </w:r>
      <w:r w:rsidR="00B33D54" w:rsidRPr="00F04BE7">
        <w:rPr>
          <w:rFonts w:ascii="Times New Roman" w:hAnsi="Times New Roman" w:cs="Times New Roman"/>
          <w:sz w:val="24"/>
          <w:szCs w:val="24"/>
        </w:rPr>
        <w:t xml:space="preserve">Noon and 1:30 pm to </w:t>
      </w:r>
      <w:r w:rsidRPr="00F04BE7">
        <w:rPr>
          <w:rFonts w:ascii="Times New Roman" w:hAnsi="Times New Roman" w:cs="Times New Roman"/>
          <w:sz w:val="24"/>
          <w:szCs w:val="24"/>
        </w:rPr>
        <w:t>4:30 pm (Monday through Friday)</w:t>
      </w:r>
    </w:p>
    <w:p w14:paraId="0AE313AC" w14:textId="77777777" w:rsidR="008F234D" w:rsidRDefault="008F234D" w:rsidP="00612748">
      <w:pPr>
        <w:pStyle w:val="ListParagraph"/>
        <w:autoSpaceDE w:val="0"/>
        <w:autoSpaceDN w:val="0"/>
        <w:adjustRightInd w:val="0"/>
        <w:spacing w:after="0" w:line="240" w:lineRule="auto"/>
        <w:ind w:left="0"/>
        <w:contextualSpacing w:val="0"/>
        <w:rPr>
          <w:rFonts w:ascii="Times New Roman" w:hAnsi="Times New Roman" w:cs="Times New Roman"/>
          <w:sz w:val="24"/>
          <w:szCs w:val="24"/>
        </w:rPr>
      </w:pPr>
    </w:p>
    <w:p w14:paraId="5A018FAD" w14:textId="3B8F7065" w:rsidR="00B33D54" w:rsidRDefault="005E537D"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bCs/>
          <w:sz w:val="24"/>
          <w:szCs w:val="24"/>
        </w:rPr>
        <w:t>Case Management Conference</w:t>
      </w:r>
      <w:r w:rsidR="00534479">
        <w:rPr>
          <w:rFonts w:ascii="Times New Roman" w:hAnsi="Times New Roman" w:cs="Times New Roman"/>
          <w:b/>
          <w:bCs/>
          <w:sz w:val="24"/>
          <w:szCs w:val="24"/>
        </w:rPr>
        <w:t>s</w:t>
      </w:r>
      <w:r w:rsidRPr="00F04BE7">
        <w:rPr>
          <w:rFonts w:ascii="Times New Roman" w:hAnsi="Times New Roman" w:cs="Times New Roman"/>
          <w:b/>
          <w:bCs/>
          <w:sz w:val="24"/>
          <w:szCs w:val="24"/>
        </w:rPr>
        <w:t xml:space="preserve"> (CMC).</w:t>
      </w:r>
      <w:r w:rsidRPr="00F04BE7">
        <w:rPr>
          <w:rFonts w:ascii="Times New Roman" w:hAnsi="Times New Roman" w:cs="Times New Roman"/>
          <w:sz w:val="24"/>
          <w:szCs w:val="24"/>
        </w:rPr>
        <w:t xml:space="preserve">  </w:t>
      </w:r>
      <w:r w:rsidR="00E71BE0" w:rsidRPr="00F04BE7">
        <w:rPr>
          <w:rFonts w:ascii="Times New Roman" w:hAnsi="Times New Roman" w:cs="Times New Roman"/>
          <w:sz w:val="24"/>
          <w:szCs w:val="24"/>
        </w:rPr>
        <w:t xml:space="preserve">Case Management Conferences </w:t>
      </w:r>
      <w:r w:rsidR="00705A9F" w:rsidRPr="00F04BE7">
        <w:rPr>
          <w:rFonts w:ascii="Times New Roman" w:hAnsi="Times New Roman" w:cs="Times New Roman"/>
          <w:sz w:val="24"/>
          <w:szCs w:val="24"/>
        </w:rPr>
        <w:t xml:space="preserve">are </w:t>
      </w:r>
      <w:proofErr w:type="gramStart"/>
      <w:r w:rsidR="00705A9F" w:rsidRPr="00F04BE7">
        <w:rPr>
          <w:rFonts w:ascii="Times New Roman" w:hAnsi="Times New Roman" w:cs="Times New Roman"/>
          <w:sz w:val="24"/>
          <w:szCs w:val="24"/>
        </w:rPr>
        <w:t>heard</w:t>
      </w:r>
      <w:proofErr w:type="gramEnd"/>
      <w:r w:rsidR="00705A9F" w:rsidRPr="00F04BE7">
        <w:rPr>
          <w:rFonts w:ascii="Times New Roman" w:hAnsi="Times New Roman" w:cs="Times New Roman"/>
          <w:sz w:val="24"/>
          <w:szCs w:val="24"/>
        </w:rPr>
        <w:t xml:space="preserve"> </w:t>
      </w:r>
      <w:r w:rsidR="00F75D72" w:rsidRPr="00F04BE7">
        <w:rPr>
          <w:rFonts w:ascii="Times New Roman" w:hAnsi="Times New Roman" w:cs="Times New Roman"/>
          <w:sz w:val="24"/>
          <w:szCs w:val="24"/>
        </w:rPr>
        <w:t>Tuesday through Friday,</w:t>
      </w:r>
      <w:r w:rsidR="006D2C0B" w:rsidRPr="00F04BE7">
        <w:rPr>
          <w:rFonts w:ascii="Times New Roman" w:hAnsi="Times New Roman" w:cs="Times New Roman"/>
          <w:sz w:val="24"/>
          <w:szCs w:val="24"/>
        </w:rPr>
        <w:t xml:space="preserve"> </w:t>
      </w:r>
      <w:r w:rsidR="00705A9F" w:rsidRPr="00F04BE7">
        <w:rPr>
          <w:rFonts w:ascii="Times New Roman" w:hAnsi="Times New Roman" w:cs="Times New Roman"/>
          <w:sz w:val="24"/>
          <w:szCs w:val="24"/>
        </w:rPr>
        <w:t xml:space="preserve">beginning at </w:t>
      </w:r>
      <w:r w:rsidR="00E71BE0" w:rsidRPr="00F04BE7">
        <w:rPr>
          <w:rFonts w:ascii="Times New Roman" w:hAnsi="Times New Roman" w:cs="Times New Roman"/>
          <w:sz w:val="24"/>
          <w:szCs w:val="24"/>
        </w:rPr>
        <w:t xml:space="preserve">8:30 am </w:t>
      </w:r>
      <w:r w:rsidR="00705A9F" w:rsidRPr="00F04BE7">
        <w:rPr>
          <w:rFonts w:ascii="Times New Roman" w:hAnsi="Times New Roman" w:cs="Times New Roman"/>
          <w:sz w:val="24"/>
          <w:szCs w:val="24"/>
        </w:rPr>
        <w:t>and generally running</w:t>
      </w:r>
      <w:r w:rsidR="001717E7" w:rsidRPr="00F04BE7">
        <w:rPr>
          <w:rFonts w:ascii="Times New Roman" w:hAnsi="Times New Roman" w:cs="Times New Roman"/>
          <w:sz w:val="24"/>
          <w:szCs w:val="24"/>
        </w:rPr>
        <w:t xml:space="preserve"> through </w:t>
      </w:r>
      <w:r w:rsidR="00E71BE0" w:rsidRPr="00F04BE7">
        <w:rPr>
          <w:rFonts w:ascii="Times New Roman" w:hAnsi="Times New Roman" w:cs="Times New Roman"/>
          <w:sz w:val="24"/>
          <w:szCs w:val="24"/>
        </w:rPr>
        <w:t>9:30 am</w:t>
      </w:r>
      <w:r w:rsidR="001717E7" w:rsidRPr="00F04BE7">
        <w:rPr>
          <w:rFonts w:ascii="Times New Roman" w:hAnsi="Times New Roman" w:cs="Times New Roman"/>
          <w:sz w:val="24"/>
          <w:szCs w:val="24"/>
        </w:rPr>
        <w:t>.</w:t>
      </w:r>
    </w:p>
    <w:p w14:paraId="43E9931B" w14:textId="77777777" w:rsidR="00BB45DD" w:rsidRDefault="00BB45DD" w:rsidP="00612748">
      <w:pPr>
        <w:autoSpaceDE w:val="0"/>
        <w:autoSpaceDN w:val="0"/>
        <w:adjustRightInd w:val="0"/>
        <w:spacing w:after="0" w:line="240" w:lineRule="auto"/>
        <w:rPr>
          <w:rFonts w:ascii="Times New Roman" w:hAnsi="Times New Roman" w:cs="Times New Roman"/>
          <w:sz w:val="24"/>
          <w:szCs w:val="24"/>
        </w:rPr>
      </w:pPr>
    </w:p>
    <w:p w14:paraId="61946099" w14:textId="7D16A189" w:rsidR="00BB45DD" w:rsidRPr="00F04BE7" w:rsidRDefault="00917B56" w:rsidP="006127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requests for priority are entertained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discretion of the Court,</w:t>
      </w:r>
      <w:r w:rsidR="00566473">
        <w:rPr>
          <w:rFonts w:ascii="Times New Roman" w:hAnsi="Times New Roman" w:cs="Times New Roman"/>
          <w:sz w:val="24"/>
          <w:szCs w:val="24"/>
        </w:rPr>
        <w:t xml:space="preserve"> such requests should be reserved for extraordinary circumstances</w:t>
      </w:r>
      <w:r w:rsidR="00B66AFF">
        <w:rPr>
          <w:rFonts w:ascii="Times New Roman" w:hAnsi="Times New Roman" w:cs="Times New Roman"/>
          <w:sz w:val="24"/>
          <w:szCs w:val="24"/>
        </w:rPr>
        <w:t>.</w:t>
      </w:r>
      <w:r w:rsidR="00566473">
        <w:rPr>
          <w:rFonts w:ascii="Times New Roman" w:hAnsi="Times New Roman" w:cs="Times New Roman"/>
          <w:sz w:val="24"/>
          <w:szCs w:val="24"/>
        </w:rPr>
        <w:t xml:space="preserve">  </w:t>
      </w:r>
      <w:proofErr w:type="gramStart"/>
      <w:r w:rsidR="00566473">
        <w:rPr>
          <w:rFonts w:ascii="Times New Roman" w:hAnsi="Times New Roman" w:cs="Times New Roman"/>
          <w:sz w:val="24"/>
          <w:szCs w:val="24"/>
        </w:rPr>
        <w:t>G</w:t>
      </w:r>
      <w:r>
        <w:rPr>
          <w:rFonts w:ascii="Times New Roman" w:hAnsi="Times New Roman" w:cs="Times New Roman"/>
          <w:sz w:val="24"/>
          <w:szCs w:val="24"/>
        </w:rPr>
        <w:t>enerally</w:t>
      </w:r>
      <w:proofErr w:type="gramEnd"/>
      <w:r w:rsidR="00566473">
        <w:rPr>
          <w:rFonts w:ascii="Times New Roman" w:hAnsi="Times New Roman" w:cs="Times New Roman"/>
          <w:sz w:val="24"/>
          <w:szCs w:val="24"/>
        </w:rPr>
        <w:t xml:space="preserve">, </w:t>
      </w:r>
      <w:r>
        <w:rPr>
          <w:rFonts w:ascii="Times New Roman" w:hAnsi="Times New Roman" w:cs="Times New Roman"/>
          <w:sz w:val="24"/>
          <w:szCs w:val="24"/>
        </w:rPr>
        <w:t xml:space="preserve">having a CMC </w:t>
      </w:r>
      <w:r w:rsidR="0056052C">
        <w:rPr>
          <w:rFonts w:ascii="Times New Roman" w:hAnsi="Times New Roman" w:cs="Times New Roman"/>
          <w:sz w:val="24"/>
          <w:szCs w:val="24"/>
        </w:rPr>
        <w:t>in another department or court i</w:t>
      </w:r>
      <w:r>
        <w:rPr>
          <w:rFonts w:ascii="Times New Roman" w:hAnsi="Times New Roman" w:cs="Times New Roman"/>
          <w:sz w:val="24"/>
          <w:szCs w:val="24"/>
        </w:rPr>
        <w:t>s n</w:t>
      </w:r>
      <w:r w:rsidR="003C711A">
        <w:rPr>
          <w:rFonts w:ascii="Times New Roman" w:hAnsi="Times New Roman" w:cs="Times New Roman"/>
          <w:sz w:val="24"/>
          <w:szCs w:val="24"/>
        </w:rPr>
        <w:t xml:space="preserve">ot grounds for your matter to be called ahead of other litigants also waiting on the </w:t>
      </w:r>
      <w:r w:rsidR="00A356C6">
        <w:rPr>
          <w:rFonts w:ascii="Times New Roman" w:hAnsi="Times New Roman" w:cs="Times New Roman"/>
          <w:sz w:val="24"/>
          <w:szCs w:val="24"/>
        </w:rPr>
        <w:t>CMC</w:t>
      </w:r>
      <w:r w:rsidR="00115AF1">
        <w:rPr>
          <w:rFonts w:ascii="Times New Roman" w:hAnsi="Times New Roman" w:cs="Times New Roman"/>
          <w:sz w:val="24"/>
          <w:szCs w:val="24"/>
        </w:rPr>
        <w:t xml:space="preserve"> calendar.  Counsel and litigants should not double set CMCs and </w:t>
      </w:r>
      <w:r w:rsidR="00A356C6">
        <w:rPr>
          <w:rFonts w:ascii="Times New Roman" w:hAnsi="Times New Roman" w:cs="Times New Roman"/>
          <w:sz w:val="24"/>
          <w:szCs w:val="24"/>
        </w:rPr>
        <w:t xml:space="preserve">should </w:t>
      </w:r>
      <w:r w:rsidR="00115AF1">
        <w:rPr>
          <w:rFonts w:ascii="Times New Roman" w:hAnsi="Times New Roman" w:cs="Times New Roman"/>
          <w:sz w:val="24"/>
          <w:szCs w:val="24"/>
        </w:rPr>
        <w:t xml:space="preserve">expect to be available </w:t>
      </w:r>
      <w:r w:rsidR="009F4A58">
        <w:rPr>
          <w:rFonts w:ascii="Times New Roman" w:hAnsi="Times New Roman" w:cs="Times New Roman"/>
          <w:sz w:val="24"/>
          <w:szCs w:val="24"/>
        </w:rPr>
        <w:t xml:space="preserve">during the </w:t>
      </w:r>
      <w:r w:rsidR="00A356C6">
        <w:rPr>
          <w:rFonts w:ascii="Times New Roman" w:hAnsi="Times New Roman" w:cs="Times New Roman"/>
          <w:sz w:val="24"/>
          <w:szCs w:val="24"/>
        </w:rPr>
        <w:t xml:space="preserve">entire </w:t>
      </w:r>
      <w:r w:rsidR="00566473">
        <w:rPr>
          <w:rFonts w:ascii="Times New Roman" w:hAnsi="Times New Roman" w:cs="Times New Roman"/>
          <w:sz w:val="24"/>
          <w:szCs w:val="24"/>
        </w:rPr>
        <w:t xml:space="preserve">calendar period </w:t>
      </w:r>
      <w:r w:rsidR="009F4A58">
        <w:rPr>
          <w:rFonts w:ascii="Times New Roman" w:hAnsi="Times New Roman" w:cs="Times New Roman"/>
          <w:sz w:val="24"/>
          <w:szCs w:val="24"/>
        </w:rPr>
        <w:t>until their case is called.</w:t>
      </w:r>
    </w:p>
    <w:p w14:paraId="0E32FADE" w14:textId="77777777" w:rsidR="008F234D" w:rsidRDefault="008F234D" w:rsidP="00612748">
      <w:pPr>
        <w:autoSpaceDE w:val="0"/>
        <w:autoSpaceDN w:val="0"/>
        <w:adjustRightInd w:val="0"/>
        <w:spacing w:after="0" w:line="240" w:lineRule="auto"/>
        <w:rPr>
          <w:rFonts w:ascii="Times New Roman" w:hAnsi="Times New Roman" w:cs="Times New Roman"/>
          <w:sz w:val="24"/>
          <w:szCs w:val="24"/>
        </w:rPr>
      </w:pPr>
    </w:p>
    <w:p w14:paraId="2C111DA4" w14:textId="615D223C" w:rsidR="00A42752" w:rsidRDefault="005E537D"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bCs/>
          <w:sz w:val="24"/>
          <w:szCs w:val="24"/>
        </w:rPr>
        <w:t>Law &amp; Motion Calendar.</w:t>
      </w:r>
      <w:r w:rsidRPr="00F04BE7">
        <w:rPr>
          <w:rFonts w:ascii="Times New Roman" w:hAnsi="Times New Roman" w:cs="Times New Roman"/>
          <w:sz w:val="24"/>
          <w:szCs w:val="24"/>
        </w:rPr>
        <w:t xml:space="preserve">  </w:t>
      </w:r>
      <w:r w:rsidR="00A42752" w:rsidRPr="00F04BE7">
        <w:rPr>
          <w:rFonts w:ascii="Times New Roman" w:hAnsi="Times New Roman" w:cs="Times New Roman"/>
          <w:sz w:val="24"/>
          <w:szCs w:val="24"/>
        </w:rPr>
        <w:t xml:space="preserve">Department 34’s </w:t>
      </w:r>
      <w:r w:rsidRPr="00F04BE7">
        <w:rPr>
          <w:rFonts w:ascii="Times New Roman" w:hAnsi="Times New Roman" w:cs="Times New Roman"/>
          <w:sz w:val="24"/>
          <w:szCs w:val="24"/>
        </w:rPr>
        <w:t>m</w:t>
      </w:r>
      <w:r w:rsidR="00A42752" w:rsidRPr="00F04BE7">
        <w:rPr>
          <w:rFonts w:ascii="Times New Roman" w:hAnsi="Times New Roman" w:cs="Times New Roman"/>
          <w:sz w:val="24"/>
          <w:szCs w:val="24"/>
        </w:rPr>
        <w:t>otion calendar is hear</w:t>
      </w:r>
      <w:r w:rsidR="00C6305B">
        <w:rPr>
          <w:rFonts w:ascii="Times New Roman" w:hAnsi="Times New Roman" w:cs="Times New Roman"/>
          <w:sz w:val="24"/>
          <w:szCs w:val="24"/>
        </w:rPr>
        <w:t>d</w:t>
      </w:r>
      <w:r w:rsidR="00A42752" w:rsidRPr="00F04BE7">
        <w:rPr>
          <w:rFonts w:ascii="Times New Roman" w:hAnsi="Times New Roman" w:cs="Times New Roman"/>
          <w:sz w:val="24"/>
          <w:szCs w:val="24"/>
        </w:rPr>
        <w:t xml:space="preserve"> at 9:00 am on Mondays.</w:t>
      </w:r>
      <w:r w:rsidRPr="00F04BE7">
        <w:rPr>
          <w:rFonts w:ascii="Times New Roman" w:hAnsi="Times New Roman" w:cs="Times New Roman"/>
          <w:sz w:val="24"/>
          <w:szCs w:val="24"/>
        </w:rPr>
        <w:t xml:space="preserve">  Tentative rulings are </w:t>
      </w:r>
      <w:proofErr w:type="gramStart"/>
      <w:r w:rsidRPr="00F04BE7">
        <w:rPr>
          <w:rFonts w:ascii="Times New Roman" w:hAnsi="Times New Roman" w:cs="Times New Roman"/>
          <w:sz w:val="24"/>
          <w:szCs w:val="24"/>
        </w:rPr>
        <w:t>posted</w:t>
      </w:r>
      <w:proofErr w:type="gramEnd"/>
      <w:r w:rsidRPr="00F04BE7">
        <w:rPr>
          <w:rFonts w:ascii="Times New Roman" w:hAnsi="Times New Roman" w:cs="Times New Roman"/>
          <w:sz w:val="24"/>
          <w:szCs w:val="24"/>
        </w:rPr>
        <w:t xml:space="preserve"> the preceding court day (typically Friday) at 1:30 pm.  </w:t>
      </w:r>
      <w:r w:rsidR="00A356C6">
        <w:rPr>
          <w:rFonts w:ascii="Times New Roman" w:hAnsi="Times New Roman" w:cs="Times New Roman"/>
          <w:sz w:val="24"/>
          <w:szCs w:val="24"/>
        </w:rPr>
        <w:t xml:space="preserve">See Local Rule </w:t>
      </w:r>
      <w:r w:rsidR="007E4997">
        <w:rPr>
          <w:rFonts w:ascii="Times New Roman" w:hAnsi="Times New Roman" w:cs="Times New Roman"/>
          <w:sz w:val="24"/>
          <w:szCs w:val="24"/>
        </w:rPr>
        <w:t>3.43.</w:t>
      </w:r>
    </w:p>
    <w:p w14:paraId="701B8655" w14:textId="77777777" w:rsidR="005675C8" w:rsidRDefault="005675C8" w:rsidP="00612748">
      <w:pPr>
        <w:autoSpaceDE w:val="0"/>
        <w:autoSpaceDN w:val="0"/>
        <w:adjustRightInd w:val="0"/>
        <w:spacing w:after="0" w:line="240" w:lineRule="auto"/>
        <w:rPr>
          <w:rFonts w:ascii="Times New Roman" w:hAnsi="Times New Roman" w:cs="Times New Roman"/>
          <w:sz w:val="24"/>
          <w:szCs w:val="24"/>
        </w:rPr>
      </w:pPr>
    </w:p>
    <w:p w14:paraId="13671FF8" w14:textId="6C3CAB5E" w:rsidR="005675C8" w:rsidRPr="00F04BE7" w:rsidRDefault="005675C8" w:rsidP="006127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Department 34 has an “FAQ” document </w:t>
      </w:r>
      <w:r w:rsidR="005164EA">
        <w:rPr>
          <w:rFonts w:ascii="Times New Roman" w:hAnsi="Times New Roman" w:cs="Times New Roman"/>
          <w:sz w:val="24"/>
          <w:szCs w:val="24"/>
        </w:rPr>
        <w:t xml:space="preserve">explaining the </w:t>
      </w:r>
      <w:r w:rsidR="00DB0A8C">
        <w:rPr>
          <w:rFonts w:ascii="Times New Roman" w:hAnsi="Times New Roman" w:cs="Times New Roman"/>
          <w:sz w:val="24"/>
          <w:szCs w:val="24"/>
        </w:rPr>
        <w:t xml:space="preserve">tentative ruling procedures </w:t>
      </w:r>
      <w:r w:rsidR="00916EBA">
        <w:rPr>
          <w:rFonts w:ascii="Times New Roman" w:hAnsi="Times New Roman" w:cs="Times New Roman"/>
          <w:sz w:val="24"/>
          <w:szCs w:val="24"/>
        </w:rPr>
        <w:t xml:space="preserve">and requirements </w:t>
      </w:r>
      <w:r w:rsidR="0050154D">
        <w:rPr>
          <w:rFonts w:ascii="Times New Roman" w:hAnsi="Times New Roman" w:cs="Times New Roman"/>
          <w:sz w:val="24"/>
          <w:szCs w:val="24"/>
        </w:rPr>
        <w:t xml:space="preserve">which the department makes available </w:t>
      </w:r>
      <w:r>
        <w:rPr>
          <w:rFonts w:ascii="Times New Roman" w:hAnsi="Times New Roman" w:cs="Times New Roman"/>
          <w:sz w:val="24"/>
          <w:szCs w:val="24"/>
        </w:rPr>
        <w:t>for self-represented litigants or an</w:t>
      </w:r>
      <w:r w:rsidR="00351FF0">
        <w:rPr>
          <w:rFonts w:ascii="Times New Roman" w:hAnsi="Times New Roman" w:cs="Times New Roman"/>
          <w:sz w:val="24"/>
          <w:szCs w:val="24"/>
        </w:rPr>
        <w:t>y</w:t>
      </w:r>
      <w:r>
        <w:rPr>
          <w:rFonts w:ascii="Times New Roman" w:hAnsi="Times New Roman" w:cs="Times New Roman"/>
          <w:sz w:val="24"/>
          <w:szCs w:val="24"/>
        </w:rPr>
        <w:t xml:space="preserve"> other party</w:t>
      </w:r>
      <w:r w:rsidR="00932F9B">
        <w:rPr>
          <w:rFonts w:ascii="Times New Roman" w:hAnsi="Times New Roman" w:cs="Times New Roman"/>
          <w:sz w:val="24"/>
          <w:szCs w:val="24"/>
        </w:rPr>
        <w:t xml:space="preserve"> or counsel</w:t>
      </w:r>
      <w:r>
        <w:rPr>
          <w:rFonts w:ascii="Times New Roman" w:hAnsi="Times New Roman" w:cs="Times New Roman"/>
          <w:sz w:val="24"/>
          <w:szCs w:val="24"/>
        </w:rPr>
        <w:t xml:space="preserve"> who wishes to receive a copy.</w:t>
      </w:r>
      <w:r w:rsidR="005164EA">
        <w:rPr>
          <w:rFonts w:ascii="Times New Roman" w:hAnsi="Times New Roman" w:cs="Times New Roman"/>
          <w:sz w:val="24"/>
          <w:szCs w:val="24"/>
        </w:rPr>
        <w:t xml:space="preserve">  You may contact </w:t>
      </w:r>
      <w:r w:rsidR="005164EA">
        <w:rPr>
          <w:rFonts w:ascii="Times New Roman" w:hAnsi="Times New Roman" w:cs="Times New Roman"/>
          <w:sz w:val="24"/>
          <w:szCs w:val="24"/>
        </w:rPr>
        <w:t>Department 34</w:t>
      </w:r>
      <w:r w:rsidR="005164EA">
        <w:rPr>
          <w:rFonts w:ascii="Times New Roman" w:hAnsi="Times New Roman" w:cs="Times New Roman"/>
          <w:sz w:val="24"/>
          <w:szCs w:val="24"/>
        </w:rPr>
        <w:t xml:space="preserve">’s clerk if you would like to receive a copy of this document in advance of your hearing date. </w:t>
      </w:r>
    </w:p>
    <w:p w14:paraId="1D80300A" w14:textId="77777777" w:rsidR="008F234D" w:rsidRDefault="008F234D" w:rsidP="00612748">
      <w:pPr>
        <w:autoSpaceDE w:val="0"/>
        <w:autoSpaceDN w:val="0"/>
        <w:adjustRightInd w:val="0"/>
        <w:spacing w:after="0" w:line="240" w:lineRule="auto"/>
        <w:rPr>
          <w:rFonts w:ascii="Times New Roman" w:hAnsi="Times New Roman" w:cs="Times New Roman"/>
          <w:sz w:val="24"/>
          <w:szCs w:val="24"/>
        </w:rPr>
      </w:pPr>
    </w:p>
    <w:p w14:paraId="77EDD5EA" w14:textId="2C6C2013" w:rsidR="00E70A93" w:rsidRDefault="00E26002" w:rsidP="00612748">
      <w:pPr>
        <w:autoSpaceDE w:val="0"/>
        <w:autoSpaceDN w:val="0"/>
        <w:adjustRightInd w:val="0"/>
        <w:spacing w:after="0" w:line="240" w:lineRule="auto"/>
        <w:rPr>
          <w:rFonts w:ascii="Times New Roman" w:hAnsi="Times New Roman" w:cs="Times New Roman"/>
          <w:sz w:val="24"/>
          <w:szCs w:val="24"/>
        </w:rPr>
      </w:pPr>
      <w:r w:rsidRPr="00E70A93">
        <w:rPr>
          <w:rFonts w:ascii="Times New Roman" w:hAnsi="Times New Roman" w:cs="Times New Roman"/>
          <w:b/>
          <w:bCs/>
          <w:sz w:val="24"/>
          <w:szCs w:val="24"/>
        </w:rPr>
        <w:t xml:space="preserve">Ex </w:t>
      </w:r>
      <w:proofErr w:type="spellStart"/>
      <w:r w:rsidRPr="00E70A93">
        <w:rPr>
          <w:rFonts w:ascii="Times New Roman" w:hAnsi="Times New Roman" w:cs="Times New Roman"/>
          <w:b/>
          <w:bCs/>
          <w:sz w:val="24"/>
          <w:szCs w:val="24"/>
        </w:rPr>
        <w:t>Parte</w:t>
      </w:r>
      <w:proofErr w:type="spellEnd"/>
      <w:r w:rsidRPr="00E70A93">
        <w:rPr>
          <w:rFonts w:ascii="Times New Roman" w:hAnsi="Times New Roman" w:cs="Times New Roman"/>
          <w:b/>
          <w:bCs/>
          <w:sz w:val="24"/>
          <w:szCs w:val="24"/>
        </w:rPr>
        <w:t xml:space="preserve"> Application.</w:t>
      </w:r>
      <w:r>
        <w:rPr>
          <w:rFonts w:ascii="Times New Roman" w:hAnsi="Times New Roman" w:cs="Times New Roman"/>
          <w:sz w:val="24"/>
          <w:szCs w:val="24"/>
        </w:rPr>
        <w:t xml:space="preserve">  All parties should review and comply with the Court’s </w:t>
      </w:r>
      <w:r w:rsidR="000F6E48">
        <w:rPr>
          <w:rFonts w:ascii="Times New Roman" w:hAnsi="Times New Roman" w:cs="Times New Roman"/>
          <w:sz w:val="24"/>
          <w:szCs w:val="24"/>
        </w:rPr>
        <w:t xml:space="preserve">Standing Order </w:t>
      </w:r>
      <w:r w:rsidR="00E70A93">
        <w:rPr>
          <w:rFonts w:ascii="Times New Roman" w:hAnsi="Times New Roman" w:cs="Times New Roman"/>
          <w:sz w:val="24"/>
          <w:szCs w:val="24"/>
        </w:rPr>
        <w:t xml:space="preserve">3.5 </w:t>
      </w:r>
      <w:r w:rsidR="00E05823">
        <w:rPr>
          <w:rFonts w:ascii="Times New Roman" w:hAnsi="Times New Roman" w:cs="Times New Roman"/>
          <w:sz w:val="24"/>
          <w:szCs w:val="24"/>
        </w:rPr>
        <w:t xml:space="preserve">dated September 3, </w:t>
      </w:r>
      <w:proofErr w:type="gramStart"/>
      <w:r w:rsidR="00E05823">
        <w:rPr>
          <w:rFonts w:ascii="Times New Roman" w:hAnsi="Times New Roman" w:cs="Times New Roman"/>
          <w:sz w:val="24"/>
          <w:szCs w:val="24"/>
        </w:rPr>
        <w:t>2025</w:t>
      </w:r>
      <w:proofErr w:type="gramEnd"/>
      <w:r w:rsidR="00E05823">
        <w:rPr>
          <w:rFonts w:ascii="Times New Roman" w:hAnsi="Times New Roman" w:cs="Times New Roman"/>
          <w:sz w:val="24"/>
          <w:szCs w:val="24"/>
        </w:rPr>
        <w:t xml:space="preserve"> </w:t>
      </w:r>
      <w:r w:rsidR="00E70A93">
        <w:rPr>
          <w:rFonts w:ascii="Times New Roman" w:hAnsi="Times New Roman" w:cs="Times New Roman"/>
          <w:sz w:val="24"/>
          <w:szCs w:val="24"/>
        </w:rPr>
        <w:t xml:space="preserve">regarding the procedures for ex </w:t>
      </w:r>
      <w:proofErr w:type="spellStart"/>
      <w:r w:rsidR="00E70A93">
        <w:rPr>
          <w:rFonts w:ascii="Times New Roman" w:hAnsi="Times New Roman" w:cs="Times New Roman"/>
          <w:sz w:val="24"/>
          <w:szCs w:val="24"/>
        </w:rPr>
        <w:t>parte</w:t>
      </w:r>
      <w:proofErr w:type="spellEnd"/>
      <w:r w:rsidR="00E70A93">
        <w:rPr>
          <w:rFonts w:ascii="Times New Roman" w:hAnsi="Times New Roman" w:cs="Times New Roman"/>
          <w:sz w:val="24"/>
          <w:szCs w:val="24"/>
        </w:rPr>
        <w:t xml:space="preserve"> application</w:t>
      </w:r>
      <w:r w:rsidR="00E05823">
        <w:rPr>
          <w:rFonts w:ascii="Times New Roman" w:hAnsi="Times New Roman" w:cs="Times New Roman"/>
          <w:sz w:val="24"/>
          <w:szCs w:val="24"/>
        </w:rPr>
        <w:t>s</w:t>
      </w:r>
      <w:r w:rsidR="00E70A93">
        <w:rPr>
          <w:rFonts w:ascii="Times New Roman" w:hAnsi="Times New Roman" w:cs="Times New Roman"/>
          <w:sz w:val="24"/>
          <w:szCs w:val="24"/>
        </w:rPr>
        <w:t xml:space="preserve"> in the Civil Division</w:t>
      </w:r>
      <w:r w:rsidR="008476F5">
        <w:rPr>
          <w:rFonts w:ascii="Times New Roman" w:hAnsi="Times New Roman" w:cs="Times New Roman"/>
          <w:sz w:val="24"/>
          <w:szCs w:val="24"/>
        </w:rPr>
        <w:t>, in addition to all other Applicable Rules</w:t>
      </w:r>
      <w:r w:rsidR="000F0CB1">
        <w:rPr>
          <w:rFonts w:ascii="Times New Roman" w:hAnsi="Times New Roman" w:cs="Times New Roman"/>
          <w:sz w:val="24"/>
          <w:szCs w:val="24"/>
        </w:rPr>
        <w:t>, as set forth below</w:t>
      </w:r>
      <w:r w:rsidR="00E70A93">
        <w:rPr>
          <w:rFonts w:ascii="Times New Roman" w:hAnsi="Times New Roman" w:cs="Times New Roman"/>
          <w:sz w:val="24"/>
          <w:szCs w:val="24"/>
        </w:rPr>
        <w:t>.</w:t>
      </w:r>
      <w:r w:rsidR="00E05823">
        <w:rPr>
          <w:rFonts w:ascii="Times New Roman" w:hAnsi="Times New Roman" w:cs="Times New Roman"/>
          <w:sz w:val="24"/>
          <w:szCs w:val="24"/>
        </w:rPr>
        <w:t xml:space="preserve">  This Standing Order is available on the Court’s website.</w:t>
      </w:r>
    </w:p>
    <w:p w14:paraId="35F519B2" w14:textId="77777777" w:rsidR="00E26002" w:rsidRDefault="00E26002" w:rsidP="00612748">
      <w:pPr>
        <w:autoSpaceDE w:val="0"/>
        <w:autoSpaceDN w:val="0"/>
        <w:adjustRightInd w:val="0"/>
        <w:spacing w:after="0" w:line="240" w:lineRule="auto"/>
        <w:rPr>
          <w:rFonts w:ascii="Times New Roman" w:hAnsi="Times New Roman" w:cs="Times New Roman"/>
          <w:sz w:val="24"/>
          <w:szCs w:val="24"/>
        </w:rPr>
      </w:pPr>
    </w:p>
    <w:p w14:paraId="7BF298A6" w14:textId="289088EA" w:rsidR="001D36D2" w:rsidRPr="00F04BE7" w:rsidRDefault="005E537D"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bCs/>
          <w:sz w:val="24"/>
          <w:szCs w:val="24"/>
        </w:rPr>
        <w:t xml:space="preserve">Trials and </w:t>
      </w:r>
      <w:r w:rsidR="008F234D" w:rsidRPr="00F04BE7">
        <w:rPr>
          <w:rFonts w:ascii="Times New Roman" w:hAnsi="Times New Roman" w:cs="Times New Roman"/>
          <w:b/>
          <w:bCs/>
          <w:sz w:val="24"/>
          <w:szCs w:val="24"/>
        </w:rPr>
        <w:t xml:space="preserve">Other </w:t>
      </w:r>
      <w:r w:rsidR="00543F5D" w:rsidRPr="00F04BE7">
        <w:rPr>
          <w:rFonts w:ascii="Times New Roman" w:hAnsi="Times New Roman" w:cs="Times New Roman"/>
          <w:b/>
          <w:bCs/>
          <w:sz w:val="24"/>
          <w:szCs w:val="24"/>
        </w:rPr>
        <w:t xml:space="preserve">Long Cause </w:t>
      </w:r>
      <w:r w:rsidR="008F234D" w:rsidRPr="00F04BE7">
        <w:rPr>
          <w:rFonts w:ascii="Times New Roman" w:hAnsi="Times New Roman" w:cs="Times New Roman"/>
          <w:b/>
          <w:bCs/>
          <w:sz w:val="24"/>
          <w:szCs w:val="24"/>
        </w:rPr>
        <w:t>Evidentiary Hearings.</w:t>
      </w:r>
      <w:r w:rsidR="008F234D" w:rsidRPr="00F04BE7">
        <w:rPr>
          <w:rFonts w:ascii="Times New Roman" w:hAnsi="Times New Roman" w:cs="Times New Roman"/>
          <w:sz w:val="24"/>
          <w:szCs w:val="24"/>
        </w:rPr>
        <w:t xml:space="preserve">  </w:t>
      </w:r>
      <w:r w:rsidR="00B33D54" w:rsidRPr="00F04BE7">
        <w:rPr>
          <w:rFonts w:ascii="Times New Roman" w:hAnsi="Times New Roman" w:cs="Times New Roman"/>
          <w:sz w:val="24"/>
          <w:szCs w:val="24"/>
        </w:rPr>
        <w:t xml:space="preserve">Trials and </w:t>
      </w:r>
      <w:r w:rsidR="00543F5D" w:rsidRPr="00F04BE7">
        <w:rPr>
          <w:rFonts w:ascii="Times New Roman" w:hAnsi="Times New Roman" w:cs="Times New Roman"/>
          <w:sz w:val="24"/>
          <w:szCs w:val="24"/>
        </w:rPr>
        <w:t>other l</w:t>
      </w:r>
      <w:r w:rsidR="00B33D54" w:rsidRPr="00F04BE7">
        <w:rPr>
          <w:rFonts w:ascii="Times New Roman" w:hAnsi="Times New Roman" w:cs="Times New Roman"/>
          <w:sz w:val="24"/>
          <w:szCs w:val="24"/>
        </w:rPr>
        <w:t xml:space="preserve">ong </w:t>
      </w:r>
      <w:r w:rsidR="00543F5D" w:rsidRPr="00F04BE7">
        <w:rPr>
          <w:rFonts w:ascii="Times New Roman" w:hAnsi="Times New Roman" w:cs="Times New Roman"/>
          <w:sz w:val="24"/>
          <w:szCs w:val="24"/>
        </w:rPr>
        <w:t>c</w:t>
      </w:r>
      <w:r w:rsidR="00B33D54" w:rsidRPr="00F04BE7">
        <w:rPr>
          <w:rFonts w:ascii="Times New Roman" w:hAnsi="Times New Roman" w:cs="Times New Roman"/>
          <w:sz w:val="24"/>
          <w:szCs w:val="24"/>
        </w:rPr>
        <w:t xml:space="preserve">ause </w:t>
      </w:r>
      <w:r w:rsidR="00543F5D" w:rsidRPr="00F04BE7">
        <w:rPr>
          <w:rFonts w:ascii="Times New Roman" w:hAnsi="Times New Roman" w:cs="Times New Roman"/>
          <w:sz w:val="24"/>
          <w:szCs w:val="24"/>
        </w:rPr>
        <w:t>evidentiary h</w:t>
      </w:r>
      <w:r w:rsidR="00B33D54" w:rsidRPr="00F04BE7">
        <w:rPr>
          <w:rFonts w:ascii="Times New Roman" w:hAnsi="Times New Roman" w:cs="Times New Roman"/>
          <w:sz w:val="24"/>
          <w:szCs w:val="24"/>
        </w:rPr>
        <w:t>earings</w:t>
      </w:r>
      <w:r w:rsidR="001717E7" w:rsidRPr="00F04BE7">
        <w:rPr>
          <w:rFonts w:ascii="Times New Roman" w:hAnsi="Times New Roman" w:cs="Times New Roman"/>
          <w:sz w:val="24"/>
          <w:szCs w:val="24"/>
        </w:rPr>
        <w:t xml:space="preserve"> are </w:t>
      </w:r>
      <w:r w:rsidR="000A0338" w:rsidRPr="00F04BE7">
        <w:rPr>
          <w:rFonts w:ascii="Times New Roman" w:hAnsi="Times New Roman" w:cs="Times New Roman"/>
          <w:sz w:val="24"/>
          <w:szCs w:val="24"/>
        </w:rPr>
        <w:t>generally heard beginning at 10:00 am</w:t>
      </w:r>
      <w:r w:rsidR="006D2C0B" w:rsidRPr="00F04BE7">
        <w:rPr>
          <w:rFonts w:ascii="Times New Roman" w:hAnsi="Times New Roman" w:cs="Times New Roman"/>
          <w:sz w:val="24"/>
          <w:szCs w:val="24"/>
        </w:rPr>
        <w:t xml:space="preserve"> each day</w:t>
      </w:r>
      <w:r w:rsidR="000A0338" w:rsidRPr="00F04BE7">
        <w:rPr>
          <w:rFonts w:ascii="Times New Roman" w:hAnsi="Times New Roman" w:cs="Times New Roman"/>
          <w:sz w:val="24"/>
          <w:szCs w:val="24"/>
        </w:rPr>
        <w:t xml:space="preserve"> </w:t>
      </w:r>
      <w:r w:rsidR="001717E7" w:rsidRPr="00F04BE7">
        <w:rPr>
          <w:rFonts w:ascii="Times New Roman" w:hAnsi="Times New Roman" w:cs="Times New Roman"/>
          <w:sz w:val="24"/>
          <w:szCs w:val="24"/>
        </w:rPr>
        <w:t>Monday through Friday</w:t>
      </w:r>
      <w:r w:rsidR="000A0338" w:rsidRPr="00F04BE7">
        <w:rPr>
          <w:rFonts w:ascii="Times New Roman" w:hAnsi="Times New Roman" w:cs="Times New Roman"/>
          <w:sz w:val="24"/>
          <w:szCs w:val="24"/>
        </w:rPr>
        <w:t xml:space="preserve">, though the Court </w:t>
      </w:r>
      <w:r w:rsidR="001D36D2" w:rsidRPr="00F04BE7">
        <w:rPr>
          <w:rFonts w:ascii="Times New Roman" w:hAnsi="Times New Roman" w:cs="Times New Roman"/>
          <w:sz w:val="24"/>
          <w:szCs w:val="24"/>
        </w:rPr>
        <w:t>will generally special</w:t>
      </w:r>
      <w:r w:rsidR="00AE08F0">
        <w:rPr>
          <w:rFonts w:ascii="Times New Roman" w:hAnsi="Times New Roman" w:cs="Times New Roman"/>
          <w:sz w:val="24"/>
          <w:szCs w:val="24"/>
        </w:rPr>
        <w:t>ly</w:t>
      </w:r>
      <w:r w:rsidR="001D36D2" w:rsidRPr="00F04BE7">
        <w:rPr>
          <w:rFonts w:ascii="Times New Roman" w:hAnsi="Times New Roman" w:cs="Times New Roman"/>
          <w:sz w:val="24"/>
          <w:szCs w:val="24"/>
        </w:rPr>
        <w:t xml:space="preserve"> set and coordinate with the parties and counsel </w:t>
      </w:r>
      <w:proofErr w:type="gramStart"/>
      <w:r w:rsidR="001D36D2" w:rsidRPr="00F04BE7">
        <w:rPr>
          <w:rFonts w:ascii="Times New Roman" w:hAnsi="Times New Roman" w:cs="Times New Roman"/>
          <w:sz w:val="24"/>
          <w:szCs w:val="24"/>
        </w:rPr>
        <w:t>during the course of</w:t>
      </w:r>
      <w:proofErr w:type="gramEnd"/>
      <w:r w:rsidR="001D36D2" w:rsidRPr="00F04BE7">
        <w:rPr>
          <w:rFonts w:ascii="Times New Roman" w:hAnsi="Times New Roman" w:cs="Times New Roman"/>
          <w:sz w:val="24"/>
          <w:szCs w:val="24"/>
        </w:rPr>
        <w:t xml:space="preserve"> each trial regarding trial start and end times each day</w:t>
      </w:r>
      <w:r w:rsidR="001717E7" w:rsidRPr="00F04BE7">
        <w:rPr>
          <w:rFonts w:ascii="Times New Roman" w:hAnsi="Times New Roman" w:cs="Times New Roman"/>
          <w:sz w:val="24"/>
          <w:szCs w:val="24"/>
        </w:rPr>
        <w:t>.</w:t>
      </w:r>
    </w:p>
    <w:p w14:paraId="0A415065" w14:textId="77777777" w:rsidR="002E1CC6" w:rsidRDefault="002E1CC6" w:rsidP="00612748">
      <w:pPr>
        <w:autoSpaceDE w:val="0"/>
        <w:autoSpaceDN w:val="0"/>
        <w:adjustRightInd w:val="0"/>
        <w:spacing w:after="0" w:line="240" w:lineRule="auto"/>
        <w:rPr>
          <w:rFonts w:ascii="Times New Roman" w:hAnsi="Times New Roman" w:cs="Times New Roman"/>
          <w:sz w:val="24"/>
          <w:szCs w:val="24"/>
        </w:rPr>
      </w:pPr>
    </w:p>
    <w:p w14:paraId="0955CD40" w14:textId="519C072E" w:rsidR="00386EEC" w:rsidRPr="00534479" w:rsidRDefault="008B16AE" w:rsidP="00C80EA9">
      <w:pPr>
        <w:autoSpaceDE w:val="0"/>
        <w:autoSpaceDN w:val="0"/>
        <w:adjustRightInd w:val="0"/>
        <w:spacing w:after="0" w:line="240" w:lineRule="auto"/>
        <w:rPr>
          <w:rFonts w:ascii="Times New Roman" w:hAnsi="Times New Roman" w:cs="Times New Roman"/>
          <w:sz w:val="24"/>
          <w:szCs w:val="24"/>
        </w:rPr>
      </w:pPr>
      <w:r w:rsidRPr="00534479">
        <w:rPr>
          <w:rFonts w:ascii="Times New Roman" w:hAnsi="Times New Roman" w:cs="Times New Roman"/>
          <w:b/>
          <w:bCs/>
          <w:sz w:val="24"/>
          <w:szCs w:val="24"/>
        </w:rPr>
        <w:t>Issue Conferences</w:t>
      </w:r>
      <w:r w:rsidR="002E1CC6" w:rsidRPr="00534479">
        <w:rPr>
          <w:rFonts w:ascii="Times New Roman" w:hAnsi="Times New Roman" w:cs="Times New Roman"/>
          <w:b/>
          <w:bCs/>
          <w:sz w:val="24"/>
          <w:szCs w:val="24"/>
        </w:rPr>
        <w:t>.</w:t>
      </w:r>
      <w:r w:rsidR="002E1CC6" w:rsidRPr="00534479">
        <w:rPr>
          <w:rFonts w:ascii="Times New Roman" w:hAnsi="Times New Roman" w:cs="Times New Roman"/>
          <w:sz w:val="24"/>
          <w:szCs w:val="24"/>
        </w:rPr>
        <w:t xml:space="preserve">  </w:t>
      </w:r>
      <w:r w:rsidR="00C80EA9" w:rsidRPr="00534479">
        <w:rPr>
          <w:rFonts w:ascii="Times New Roman" w:hAnsi="Times New Roman" w:cs="Times New Roman"/>
          <w:sz w:val="24"/>
          <w:szCs w:val="24"/>
        </w:rPr>
        <w:t>I</w:t>
      </w:r>
      <w:r w:rsidR="00C80EA9" w:rsidRPr="00534479">
        <w:rPr>
          <w:rFonts w:ascii="Times New Roman" w:hAnsi="Times New Roman" w:cs="Times New Roman"/>
          <w:sz w:val="24"/>
          <w:szCs w:val="24"/>
        </w:rPr>
        <w:t xml:space="preserve">ssue </w:t>
      </w:r>
      <w:r w:rsidR="00C80EA9" w:rsidRPr="00534479">
        <w:rPr>
          <w:rFonts w:ascii="Times New Roman" w:hAnsi="Times New Roman" w:cs="Times New Roman"/>
          <w:sz w:val="24"/>
          <w:szCs w:val="24"/>
        </w:rPr>
        <w:t>C</w:t>
      </w:r>
      <w:r w:rsidR="00C80EA9" w:rsidRPr="00534479">
        <w:rPr>
          <w:rFonts w:ascii="Times New Roman" w:hAnsi="Times New Roman" w:cs="Times New Roman"/>
          <w:sz w:val="24"/>
          <w:szCs w:val="24"/>
        </w:rPr>
        <w:t>onferences</w:t>
      </w:r>
      <w:r w:rsidR="00C80EA9" w:rsidRPr="00534479">
        <w:rPr>
          <w:rFonts w:ascii="Times New Roman" w:hAnsi="Times New Roman" w:cs="Times New Roman"/>
          <w:sz w:val="24"/>
          <w:szCs w:val="24"/>
        </w:rPr>
        <w:t xml:space="preserve"> are generally set at 9:30 am </w:t>
      </w:r>
      <w:r w:rsidR="00386EEC" w:rsidRPr="00534479">
        <w:rPr>
          <w:rFonts w:ascii="Times New Roman" w:hAnsi="Times New Roman" w:cs="Times New Roman"/>
          <w:sz w:val="24"/>
          <w:szCs w:val="24"/>
        </w:rPr>
        <w:t xml:space="preserve">in the two weeks before a trial date.  Not all cases are set for an Issue Conference and the dates </w:t>
      </w:r>
      <w:r w:rsidR="00AE08F0">
        <w:rPr>
          <w:rFonts w:ascii="Times New Roman" w:hAnsi="Times New Roman" w:cs="Times New Roman"/>
          <w:sz w:val="24"/>
          <w:szCs w:val="24"/>
        </w:rPr>
        <w:t xml:space="preserve">and times </w:t>
      </w:r>
      <w:r w:rsidR="00386EEC" w:rsidRPr="00534479">
        <w:rPr>
          <w:rFonts w:ascii="Times New Roman" w:hAnsi="Times New Roman" w:cs="Times New Roman"/>
          <w:sz w:val="24"/>
          <w:szCs w:val="24"/>
        </w:rPr>
        <w:t>will vary.  Please check your trial setting order for dates</w:t>
      </w:r>
      <w:r w:rsidR="000F5286">
        <w:rPr>
          <w:rFonts w:ascii="Times New Roman" w:hAnsi="Times New Roman" w:cs="Times New Roman"/>
          <w:sz w:val="24"/>
          <w:szCs w:val="24"/>
        </w:rPr>
        <w:t xml:space="preserve"> and times</w:t>
      </w:r>
      <w:r w:rsidR="00386EEC" w:rsidRPr="00534479">
        <w:rPr>
          <w:rFonts w:ascii="Times New Roman" w:hAnsi="Times New Roman" w:cs="Times New Roman"/>
          <w:sz w:val="24"/>
          <w:szCs w:val="24"/>
        </w:rPr>
        <w:t>.</w:t>
      </w:r>
    </w:p>
    <w:p w14:paraId="7E95BD29" w14:textId="77777777" w:rsidR="00386EEC" w:rsidRPr="00534479" w:rsidRDefault="00386EEC" w:rsidP="00C80EA9">
      <w:pPr>
        <w:autoSpaceDE w:val="0"/>
        <w:autoSpaceDN w:val="0"/>
        <w:adjustRightInd w:val="0"/>
        <w:spacing w:after="0" w:line="240" w:lineRule="auto"/>
        <w:rPr>
          <w:rFonts w:ascii="Times New Roman" w:hAnsi="Times New Roman" w:cs="Times New Roman"/>
          <w:sz w:val="24"/>
          <w:szCs w:val="24"/>
        </w:rPr>
      </w:pPr>
    </w:p>
    <w:p w14:paraId="5CBD6E99" w14:textId="76F11B77" w:rsidR="00C80EA9" w:rsidRPr="00534479" w:rsidRDefault="008B16AE" w:rsidP="00C80EA9">
      <w:pPr>
        <w:autoSpaceDE w:val="0"/>
        <w:autoSpaceDN w:val="0"/>
        <w:adjustRightInd w:val="0"/>
        <w:spacing w:after="0" w:line="240" w:lineRule="auto"/>
        <w:rPr>
          <w:rFonts w:ascii="Times New Roman" w:hAnsi="Times New Roman" w:cs="Times New Roman"/>
          <w:sz w:val="24"/>
          <w:szCs w:val="24"/>
        </w:rPr>
      </w:pPr>
      <w:r w:rsidRPr="00534479">
        <w:rPr>
          <w:rFonts w:ascii="Times New Roman" w:hAnsi="Times New Roman" w:cs="Times New Roman"/>
          <w:b/>
          <w:bCs/>
          <w:sz w:val="24"/>
          <w:szCs w:val="24"/>
        </w:rPr>
        <w:t>Settlement Conferences.</w:t>
      </w:r>
      <w:r w:rsidRPr="00534479">
        <w:rPr>
          <w:rFonts w:ascii="Times New Roman" w:hAnsi="Times New Roman" w:cs="Times New Roman"/>
          <w:sz w:val="24"/>
          <w:szCs w:val="24"/>
        </w:rPr>
        <w:t xml:space="preserve">  </w:t>
      </w:r>
      <w:r w:rsidR="00386EEC" w:rsidRPr="00534479">
        <w:rPr>
          <w:rFonts w:ascii="Times New Roman" w:hAnsi="Times New Roman" w:cs="Times New Roman"/>
          <w:sz w:val="24"/>
          <w:szCs w:val="24"/>
        </w:rPr>
        <w:t xml:space="preserve">If your case </w:t>
      </w:r>
      <w:r w:rsidR="002D15E3" w:rsidRPr="00534479">
        <w:rPr>
          <w:rFonts w:ascii="Times New Roman" w:hAnsi="Times New Roman" w:cs="Times New Roman"/>
          <w:sz w:val="24"/>
          <w:szCs w:val="24"/>
        </w:rPr>
        <w:t xml:space="preserve">is </w:t>
      </w:r>
      <w:r w:rsidR="00386EEC" w:rsidRPr="00534479">
        <w:rPr>
          <w:rFonts w:ascii="Times New Roman" w:hAnsi="Times New Roman" w:cs="Times New Roman"/>
          <w:sz w:val="24"/>
          <w:szCs w:val="24"/>
        </w:rPr>
        <w:t>set for a Settlement Conference</w:t>
      </w:r>
      <w:r w:rsidR="006049D6" w:rsidRPr="00534479">
        <w:rPr>
          <w:rFonts w:ascii="Times New Roman" w:hAnsi="Times New Roman" w:cs="Times New Roman"/>
          <w:sz w:val="24"/>
          <w:szCs w:val="24"/>
        </w:rPr>
        <w:t xml:space="preserve">, </w:t>
      </w:r>
      <w:r w:rsidR="002D15E3" w:rsidRPr="00534479">
        <w:rPr>
          <w:rFonts w:ascii="Times New Roman" w:hAnsi="Times New Roman" w:cs="Times New Roman"/>
          <w:sz w:val="24"/>
          <w:szCs w:val="24"/>
        </w:rPr>
        <w:t xml:space="preserve">please be advised that most such conferences are set with the assigned Settlement Mentor and are not </w:t>
      </w:r>
      <w:r w:rsidR="001055BA" w:rsidRPr="00534479">
        <w:rPr>
          <w:rFonts w:ascii="Times New Roman" w:hAnsi="Times New Roman" w:cs="Times New Roman"/>
          <w:sz w:val="24"/>
          <w:szCs w:val="24"/>
        </w:rPr>
        <w:t xml:space="preserve">an </w:t>
      </w:r>
      <w:r w:rsidR="002D15E3" w:rsidRPr="00534479">
        <w:rPr>
          <w:rFonts w:ascii="Times New Roman" w:hAnsi="Times New Roman" w:cs="Times New Roman"/>
          <w:sz w:val="24"/>
          <w:szCs w:val="24"/>
        </w:rPr>
        <w:t xml:space="preserve">in-court </w:t>
      </w:r>
      <w:r w:rsidR="001055BA" w:rsidRPr="00534479">
        <w:rPr>
          <w:rFonts w:ascii="Times New Roman" w:hAnsi="Times New Roman" w:cs="Times New Roman"/>
          <w:sz w:val="24"/>
          <w:szCs w:val="24"/>
        </w:rPr>
        <w:t>Settlement Conference</w:t>
      </w:r>
      <w:r w:rsidR="001055BA" w:rsidRPr="00534479">
        <w:rPr>
          <w:rFonts w:ascii="Times New Roman" w:hAnsi="Times New Roman" w:cs="Times New Roman"/>
          <w:sz w:val="24"/>
          <w:szCs w:val="24"/>
        </w:rPr>
        <w:t xml:space="preserve"> with the </w:t>
      </w:r>
      <w:r w:rsidR="00382FEB">
        <w:rPr>
          <w:rFonts w:ascii="Times New Roman" w:hAnsi="Times New Roman" w:cs="Times New Roman"/>
          <w:sz w:val="24"/>
          <w:szCs w:val="24"/>
        </w:rPr>
        <w:t xml:space="preserve">assigned </w:t>
      </w:r>
      <w:r w:rsidR="001055BA" w:rsidRPr="00534479">
        <w:rPr>
          <w:rFonts w:ascii="Times New Roman" w:hAnsi="Times New Roman" w:cs="Times New Roman"/>
          <w:sz w:val="24"/>
          <w:szCs w:val="24"/>
        </w:rPr>
        <w:t xml:space="preserve">judicial officer.  However, the Court may, in its discretion set a </w:t>
      </w:r>
      <w:r w:rsidR="001055BA" w:rsidRPr="00534479">
        <w:rPr>
          <w:rFonts w:ascii="Times New Roman" w:hAnsi="Times New Roman" w:cs="Times New Roman"/>
          <w:sz w:val="24"/>
          <w:szCs w:val="24"/>
        </w:rPr>
        <w:t>Settlement Conference</w:t>
      </w:r>
      <w:r w:rsidR="001055BA" w:rsidRPr="00534479">
        <w:rPr>
          <w:rFonts w:ascii="Times New Roman" w:hAnsi="Times New Roman" w:cs="Times New Roman"/>
          <w:sz w:val="24"/>
          <w:szCs w:val="24"/>
        </w:rPr>
        <w:t xml:space="preserve"> before a judicial officer in another department or </w:t>
      </w:r>
      <w:r w:rsidR="000E0295" w:rsidRPr="00534479">
        <w:rPr>
          <w:rFonts w:ascii="Times New Roman" w:hAnsi="Times New Roman" w:cs="Times New Roman"/>
          <w:sz w:val="24"/>
          <w:szCs w:val="24"/>
        </w:rPr>
        <w:t xml:space="preserve">before the </w:t>
      </w:r>
      <w:r w:rsidR="000E0295" w:rsidRPr="00534479">
        <w:rPr>
          <w:rFonts w:ascii="Times New Roman" w:hAnsi="Times New Roman" w:cs="Times New Roman"/>
          <w:sz w:val="24"/>
          <w:szCs w:val="24"/>
        </w:rPr>
        <w:t>judicial officer</w:t>
      </w:r>
      <w:r w:rsidR="000E0295" w:rsidRPr="00534479">
        <w:rPr>
          <w:rFonts w:ascii="Times New Roman" w:hAnsi="Times New Roman" w:cs="Times New Roman"/>
          <w:sz w:val="24"/>
          <w:szCs w:val="24"/>
        </w:rPr>
        <w:t xml:space="preserve"> assigned to the matter.  </w:t>
      </w:r>
      <w:r w:rsidR="006049D6" w:rsidRPr="00534479">
        <w:rPr>
          <w:rFonts w:ascii="Times New Roman" w:hAnsi="Times New Roman" w:cs="Times New Roman"/>
          <w:sz w:val="24"/>
          <w:szCs w:val="24"/>
        </w:rPr>
        <w:t>If you have any question</w:t>
      </w:r>
      <w:r w:rsidR="000E0295" w:rsidRPr="00534479">
        <w:rPr>
          <w:rFonts w:ascii="Times New Roman" w:hAnsi="Times New Roman" w:cs="Times New Roman"/>
          <w:sz w:val="24"/>
          <w:szCs w:val="24"/>
        </w:rPr>
        <w:t xml:space="preserve"> about </w:t>
      </w:r>
      <w:r w:rsidR="004E480C" w:rsidRPr="00534479">
        <w:rPr>
          <w:rFonts w:ascii="Times New Roman" w:hAnsi="Times New Roman" w:cs="Times New Roman"/>
          <w:sz w:val="24"/>
          <w:szCs w:val="24"/>
        </w:rPr>
        <w:t xml:space="preserve">the location of a </w:t>
      </w:r>
      <w:r w:rsidR="004E480C" w:rsidRPr="00534479">
        <w:rPr>
          <w:rFonts w:ascii="Times New Roman" w:hAnsi="Times New Roman" w:cs="Times New Roman"/>
          <w:sz w:val="24"/>
          <w:szCs w:val="24"/>
        </w:rPr>
        <w:lastRenderedPageBreak/>
        <w:t xml:space="preserve">scheduled </w:t>
      </w:r>
      <w:r w:rsidR="004E480C" w:rsidRPr="00534479">
        <w:rPr>
          <w:rFonts w:ascii="Times New Roman" w:hAnsi="Times New Roman" w:cs="Times New Roman"/>
          <w:sz w:val="24"/>
          <w:szCs w:val="24"/>
        </w:rPr>
        <w:t>Settlement Conference</w:t>
      </w:r>
      <w:r w:rsidR="006049D6" w:rsidRPr="00534479">
        <w:rPr>
          <w:rFonts w:ascii="Times New Roman" w:hAnsi="Times New Roman" w:cs="Times New Roman"/>
          <w:sz w:val="24"/>
          <w:szCs w:val="24"/>
        </w:rPr>
        <w:t>, please contact Department 34’s clerk in advance.</w:t>
      </w:r>
      <w:r w:rsidRPr="00534479">
        <w:rPr>
          <w:rFonts w:ascii="Times New Roman" w:hAnsi="Times New Roman" w:cs="Times New Roman"/>
          <w:sz w:val="24"/>
          <w:szCs w:val="24"/>
        </w:rPr>
        <w:t xml:space="preserve">  If your case is assigned to a Settlement Mentor, you should contact that person first.</w:t>
      </w:r>
    </w:p>
    <w:p w14:paraId="330B038D" w14:textId="6A48D8B1" w:rsidR="00C80EA9" w:rsidRPr="00534479" w:rsidRDefault="00C80EA9" w:rsidP="00612748">
      <w:pPr>
        <w:autoSpaceDE w:val="0"/>
        <w:autoSpaceDN w:val="0"/>
        <w:adjustRightInd w:val="0"/>
        <w:spacing w:after="0" w:line="240" w:lineRule="auto"/>
        <w:rPr>
          <w:rFonts w:ascii="Times New Roman" w:hAnsi="Times New Roman" w:cs="Times New Roman"/>
          <w:sz w:val="24"/>
          <w:szCs w:val="24"/>
        </w:rPr>
      </w:pPr>
    </w:p>
    <w:p w14:paraId="2F2BA6D4" w14:textId="3EDCCFD5" w:rsidR="002E1CC6" w:rsidRPr="00382FEB" w:rsidRDefault="008B16AE" w:rsidP="00612748">
      <w:pPr>
        <w:autoSpaceDE w:val="0"/>
        <w:autoSpaceDN w:val="0"/>
        <w:adjustRightInd w:val="0"/>
        <w:spacing w:after="0" w:line="240" w:lineRule="auto"/>
        <w:rPr>
          <w:rFonts w:ascii="Times New Roman" w:hAnsi="Times New Roman" w:cs="Times New Roman"/>
          <w:sz w:val="24"/>
          <w:szCs w:val="24"/>
        </w:rPr>
      </w:pPr>
      <w:r w:rsidRPr="00382FEB">
        <w:rPr>
          <w:rFonts w:ascii="Times New Roman" w:hAnsi="Times New Roman" w:cs="Times New Roman"/>
          <w:b/>
          <w:bCs/>
          <w:sz w:val="24"/>
          <w:szCs w:val="24"/>
        </w:rPr>
        <w:t>O</w:t>
      </w:r>
      <w:r w:rsidRPr="00382FEB">
        <w:rPr>
          <w:rFonts w:ascii="Times New Roman" w:hAnsi="Times New Roman" w:cs="Times New Roman"/>
          <w:b/>
          <w:bCs/>
          <w:sz w:val="24"/>
          <w:szCs w:val="24"/>
        </w:rPr>
        <w:t>ther Matters</w:t>
      </w:r>
      <w:r w:rsidRPr="00382FEB">
        <w:rPr>
          <w:rFonts w:ascii="Times New Roman" w:hAnsi="Times New Roman" w:cs="Times New Roman"/>
          <w:b/>
          <w:bCs/>
          <w:sz w:val="24"/>
          <w:szCs w:val="24"/>
        </w:rPr>
        <w:t>.</w:t>
      </w:r>
      <w:r w:rsidR="00534479" w:rsidRPr="00382FEB">
        <w:rPr>
          <w:rFonts w:ascii="Times New Roman" w:hAnsi="Times New Roman" w:cs="Times New Roman"/>
          <w:b/>
          <w:bCs/>
          <w:sz w:val="24"/>
          <w:szCs w:val="24"/>
        </w:rPr>
        <w:t xml:space="preserve">  </w:t>
      </w:r>
      <w:r w:rsidRPr="00382FEB">
        <w:rPr>
          <w:rFonts w:ascii="Times New Roman" w:hAnsi="Times New Roman" w:cs="Times New Roman"/>
          <w:sz w:val="24"/>
          <w:szCs w:val="24"/>
        </w:rPr>
        <w:t>S</w:t>
      </w:r>
      <w:r w:rsidR="00422CD9" w:rsidRPr="00382FEB">
        <w:rPr>
          <w:rFonts w:ascii="Times New Roman" w:hAnsi="Times New Roman" w:cs="Times New Roman"/>
          <w:sz w:val="24"/>
          <w:szCs w:val="24"/>
        </w:rPr>
        <w:t xml:space="preserve">hort </w:t>
      </w:r>
      <w:r w:rsidR="00370C85" w:rsidRPr="00382FEB">
        <w:rPr>
          <w:rFonts w:ascii="Times New Roman" w:hAnsi="Times New Roman" w:cs="Times New Roman"/>
          <w:sz w:val="24"/>
          <w:szCs w:val="24"/>
        </w:rPr>
        <w:t>c</w:t>
      </w:r>
      <w:r w:rsidR="00422CD9" w:rsidRPr="00382FEB">
        <w:rPr>
          <w:rFonts w:ascii="Times New Roman" w:hAnsi="Times New Roman" w:cs="Times New Roman"/>
          <w:sz w:val="24"/>
          <w:szCs w:val="24"/>
        </w:rPr>
        <w:t>ause trial</w:t>
      </w:r>
      <w:r w:rsidR="00370C85" w:rsidRPr="00382FEB">
        <w:rPr>
          <w:rFonts w:ascii="Times New Roman" w:hAnsi="Times New Roman" w:cs="Times New Roman"/>
          <w:sz w:val="24"/>
          <w:szCs w:val="24"/>
        </w:rPr>
        <w:t>s</w:t>
      </w:r>
      <w:r w:rsidRPr="00382FEB">
        <w:rPr>
          <w:rFonts w:ascii="Times New Roman" w:hAnsi="Times New Roman" w:cs="Times New Roman"/>
          <w:sz w:val="24"/>
          <w:szCs w:val="24"/>
        </w:rPr>
        <w:t xml:space="preserve">, </w:t>
      </w:r>
      <w:r w:rsidR="00370C85" w:rsidRPr="00382FEB">
        <w:rPr>
          <w:rFonts w:ascii="Times New Roman" w:hAnsi="Times New Roman" w:cs="Times New Roman"/>
          <w:sz w:val="24"/>
          <w:szCs w:val="24"/>
        </w:rPr>
        <w:t>prove up hearings</w:t>
      </w:r>
      <w:r w:rsidR="00F75D72" w:rsidRPr="00382FEB">
        <w:rPr>
          <w:rFonts w:ascii="Times New Roman" w:hAnsi="Times New Roman" w:cs="Times New Roman"/>
          <w:sz w:val="24"/>
          <w:szCs w:val="24"/>
        </w:rPr>
        <w:t xml:space="preserve">, and other </w:t>
      </w:r>
      <w:r w:rsidR="008A6E1E" w:rsidRPr="00382FEB">
        <w:rPr>
          <w:rFonts w:ascii="Times New Roman" w:hAnsi="Times New Roman" w:cs="Times New Roman"/>
          <w:sz w:val="24"/>
          <w:szCs w:val="24"/>
        </w:rPr>
        <w:t xml:space="preserve">shorter </w:t>
      </w:r>
      <w:r w:rsidR="00F75D72" w:rsidRPr="00382FEB">
        <w:rPr>
          <w:rFonts w:ascii="Times New Roman" w:hAnsi="Times New Roman" w:cs="Times New Roman"/>
          <w:sz w:val="24"/>
          <w:szCs w:val="24"/>
        </w:rPr>
        <w:t>evidentiary</w:t>
      </w:r>
      <w:r w:rsidR="008A6E1E" w:rsidRPr="00382FEB">
        <w:rPr>
          <w:rFonts w:ascii="Times New Roman" w:hAnsi="Times New Roman" w:cs="Times New Roman"/>
          <w:sz w:val="24"/>
          <w:szCs w:val="24"/>
        </w:rPr>
        <w:t xml:space="preserve"> </w:t>
      </w:r>
      <w:r w:rsidR="00422CD9" w:rsidRPr="00382FEB">
        <w:rPr>
          <w:rFonts w:ascii="Times New Roman" w:hAnsi="Times New Roman" w:cs="Times New Roman"/>
          <w:sz w:val="24"/>
          <w:szCs w:val="24"/>
        </w:rPr>
        <w:t xml:space="preserve">hearings </w:t>
      </w:r>
      <w:r w:rsidR="006E34CD" w:rsidRPr="00382FEB">
        <w:rPr>
          <w:rFonts w:ascii="Times New Roman" w:hAnsi="Times New Roman" w:cs="Times New Roman"/>
          <w:sz w:val="24"/>
          <w:szCs w:val="24"/>
        </w:rPr>
        <w:t xml:space="preserve">are </w:t>
      </w:r>
      <w:r w:rsidR="00F363E9" w:rsidRPr="00382FEB">
        <w:rPr>
          <w:rFonts w:ascii="Times New Roman" w:hAnsi="Times New Roman" w:cs="Times New Roman"/>
          <w:sz w:val="24"/>
          <w:szCs w:val="24"/>
        </w:rPr>
        <w:t xml:space="preserve">generally set as available on Department 34’s calendar.  </w:t>
      </w:r>
    </w:p>
    <w:p w14:paraId="339C8268" w14:textId="77777777" w:rsidR="002E1CC6" w:rsidRPr="00382FEB" w:rsidRDefault="002E1CC6" w:rsidP="00612748">
      <w:pPr>
        <w:autoSpaceDE w:val="0"/>
        <w:autoSpaceDN w:val="0"/>
        <w:adjustRightInd w:val="0"/>
        <w:spacing w:after="0" w:line="240" w:lineRule="auto"/>
        <w:rPr>
          <w:rFonts w:ascii="Times New Roman" w:hAnsi="Times New Roman" w:cs="Times New Roman"/>
          <w:sz w:val="24"/>
          <w:szCs w:val="24"/>
        </w:rPr>
      </w:pPr>
    </w:p>
    <w:p w14:paraId="589920F8" w14:textId="3500E35C" w:rsidR="00925362" w:rsidRPr="00473487" w:rsidRDefault="00897A8C" w:rsidP="00612748">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Departmental </w:t>
      </w:r>
      <w:r w:rsidR="00925362" w:rsidRPr="00473487">
        <w:rPr>
          <w:rFonts w:ascii="Times New Roman" w:hAnsi="Times New Roman" w:cs="Times New Roman"/>
          <w:b/>
          <w:sz w:val="32"/>
          <w:szCs w:val="32"/>
        </w:rPr>
        <w:t>P</w:t>
      </w:r>
      <w:r w:rsidR="003201B9" w:rsidRPr="00473487">
        <w:rPr>
          <w:rFonts w:ascii="Times New Roman" w:hAnsi="Times New Roman" w:cs="Times New Roman"/>
          <w:b/>
          <w:sz w:val="32"/>
          <w:szCs w:val="32"/>
        </w:rPr>
        <w:t>olicies</w:t>
      </w:r>
      <w:r w:rsidR="0023692B">
        <w:rPr>
          <w:rFonts w:ascii="Times New Roman" w:hAnsi="Times New Roman" w:cs="Times New Roman"/>
          <w:b/>
          <w:sz w:val="32"/>
          <w:szCs w:val="32"/>
        </w:rPr>
        <w:t xml:space="preserve"> and Preferences. </w:t>
      </w:r>
      <w:r>
        <w:rPr>
          <w:rFonts w:ascii="Times New Roman" w:hAnsi="Times New Roman" w:cs="Times New Roman"/>
          <w:b/>
          <w:sz w:val="32"/>
          <w:szCs w:val="32"/>
        </w:rPr>
        <w:t xml:space="preserve"> </w:t>
      </w:r>
    </w:p>
    <w:p w14:paraId="05929FAA" w14:textId="3A7DF5F7" w:rsidR="003201B9" w:rsidRPr="000536E1" w:rsidRDefault="003201B9" w:rsidP="00612748">
      <w:pPr>
        <w:autoSpaceDE w:val="0"/>
        <w:autoSpaceDN w:val="0"/>
        <w:adjustRightInd w:val="0"/>
        <w:spacing w:after="0" w:line="240" w:lineRule="auto"/>
        <w:rPr>
          <w:rFonts w:ascii="Times New Roman" w:hAnsi="Times New Roman" w:cs="Times New Roman"/>
          <w:b/>
          <w:sz w:val="24"/>
          <w:szCs w:val="24"/>
        </w:rPr>
      </w:pPr>
    </w:p>
    <w:p w14:paraId="650400DE" w14:textId="3C222030" w:rsidR="00925362" w:rsidRPr="00F04BE7" w:rsidRDefault="00925362"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 xml:space="preserve">Compliance with </w:t>
      </w:r>
      <w:r w:rsidR="008F2506" w:rsidRPr="00F04BE7">
        <w:rPr>
          <w:rFonts w:ascii="Times New Roman" w:hAnsi="Times New Roman" w:cs="Times New Roman"/>
          <w:b/>
          <w:sz w:val="24"/>
          <w:szCs w:val="24"/>
        </w:rPr>
        <w:t xml:space="preserve">Applicable </w:t>
      </w:r>
      <w:r w:rsidRPr="00F04BE7">
        <w:rPr>
          <w:rFonts w:ascii="Times New Roman" w:hAnsi="Times New Roman" w:cs="Times New Roman"/>
          <w:b/>
          <w:sz w:val="24"/>
          <w:szCs w:val="24"/>
        </w:rPr>
        <w:t>Rules.</w:t>
      </w:r>
      <w:r w:rsidR="00DE53E3" w:rsidRPr="00F04BE7">
        <w:rPr>
          <w:rFonts w:ascii="Times New Roman" w:hAnsi="Times New Roman" w:cs="Times New Roman"/>
          <w:sz w:val="24"/>
          <w:szCs w:val="24"/>
        </w:rPr>
        <w:t xml:space="preserve">  All parties and attorneys are expected to strictly comply with all applicable court rules and procedures, </w:t>
      </w:r>
      <w:r w:rsidR="009856ED" w:rsidRPr="00F04BE7">
        <w:rPr>
          <w:rFonts w:ascii="Times New Roman" w:hAnsi="Times New Roman" w:cs="Times New Roman"/>
          <w:sz w:val="24"/>
          <w:szCs w:val="24"/>
        </w:rPr>
        <w:t xml:space="preserve">including, but not limited to, </w:t>
      </w:r>
      <w:r w:rsidR="00470745" w:rsidRPr="00F04BE7">
        <w:rPr>
          <w:rFonts w:ascii="Times New Roman" w:hAnsi="Times New Roman" w:cs="Times New Roman"/>
          <w:sz w:val="24"/>
          <w:szCs w:val="24"/>
        </w:rPr>
        <w:t xml:space="preserve">the </w:t>
      </w:r>
      <w:r w:rsidR="00D045A8" w:rsidRPr="00F04BE7">
        <w:rPr>
          <w:rFonts w:ascii="Times New Roman" w:hAnsi="Times New Roman" w:cs="Times New Roman"/>
          <w:sz w:val="24"/>
          <w:szCs w:val="24"/>
        </w:rPr>
        <w:t xml:space="preserve">Code of Civil Procedure, </w:t>
      </w:r>
      <w:r w:rsidR="00A86E04" w:rsidRPr="00F04BE7">
        <w:rPr>
          <w:rFonts w:ascii="Times New Roman" w:hAnsi="Times New Roman" w:cs="Times New Roman"/>
          <w:sz w:val="24"/>
          <w:szCs w:val="24"/>
        </w:rPr>
        <w:t>the California Rules of Court</w:t>
      </w:r>
      <w:r w:rsidR="00473487">
        <w:rPr>
          <w:rFonts w:ascii="Times New Roman" w:hAnsi="Times New Roman" w:cs="Times New Roman"/>
          <w:sz w:val="24"/>
          <w:szCs w:val="24"/>
        </w:rPr>
        <w:t xml:space="preserve"> (CRC)</w:t>
      </w:r>
      <w:r w:rsidR="00F04BE7" w:rsidRPr="00F04BE7">
        <w:rPr>
          <w:rFonts w:ascii="Times New Roman" w:hAnsi="Times New Roman" w:cs="Times New Roman"/>
          <w:sz w:val="24"/>
          <w:szCs w:val="24"/>
        </w:rPr>
        <w:t xml:space="preserve">, </w:t>
      </w:r>
      <w:r w:rsidR="00D045A8" w:rsidRPr="00F04BE7">
        <w:rPr>
          <w:rFonts w:ascii="Times New Roman" w:hAnsi="Times New Roman" w:cs="Times New Roman"/>
          <w:sz w:val="24"/>
          <w:szCs w:val="24"/>
        </w:rPr>
        <w:t xml:space="preserve">the </w:t>
      </w:r>
      <w:r w:rsidR="00470745" w:rsidRPr="00F04BE7">
        <w:rPr>
          <w:rFonts w:ascii="Times New Roman" w:hAnsi="Times New Roman" w:cs="Times New Roman"/>
          <w:sz w:val="24"/>
          <w:szCs w:val="24"/>
        </w:rPr>
        <w:t xml:space="preserve">Court’s </w:t>
      </w:r>
      <w:r w:rsidR="00DE53E3" w:rsidRPr="00F04BE7">
        <w:rPr>
          <w:rFonts w:ascii="Times New Roman" w:hAnsi="Times New Roman" w:cs="Times New Roman"/>
          <w:sz w:val="24"/>
          <w:szCs w:val="24"/>
        </w:rPr>
        <w:t>Local Rules</w:t>
      </w:r>
      <w:r w:rsidR="008F2506" w:rsidRPr="00F04BE7">
        <w:rPr>
          <w:rFonts w:ascii="Times New Roman" w:hAnsi="Times New Roman" w:cs="Times New Roman"/>
          <w:sz w:val="24"/>
          <w:szCs w:val="24"/>
        </w:rPr>
        <w:t xml:space="preserve"> and any standing orders</w:t>
      </w:r>
      <w:r w:rsidR="00473487">
        <w:rPr>
          <w:rFonts w:ascii="Times New Roman" w:hAnsi="Times New Roman" w:cs="Times New Roman"/>
          <w:sz w:val="24"/>
          <w:szCs w:val="24"/>
        </w:rPr>
        <w:t xml:space="preserve"> such as any pre-trial orders issued by Department 34 </w:t>
      </w:r>
      <w:r w:rsidR="000536E1" w:rsidRPr="00F04BE7">
        <w:rPr>
          <w:rFonts w:ascii="Times New Roman" w:hAnsi="Times New Roman" w:cs="Times New Roman"/>
          <w:sz w:val="24"/>
          <w:szCs w:val="24"/>
        </w:rPr>
        <w:t>(the “Applicable Rules”)</w:t>
      </w:r>
      <w:r w:rsidR="00DE53E3" w:rsidRPr="00F04BE7">
        <w:rPr>
          <w:rFonts w:ascii="Times New Roman" w:hAnsi="Times New Roman" w:cs="Times New Roman"/>
          <w:sz w:val="24"/>
          <w:szCs w:val="24"/>
        </w:rPr>
        <w:t xml:space="preserve">.  </w:t>
      </w:r>
    </w:p>
    <w:p w14:paraId="65A222C2" w14:textId="77777777" w:rsidR="00A438DE" w:rsidRPr="00A438DE" w:rsidRDefault="00A438DE" w:rsidP="00612748">
      <w:pPr>
        <w:autoSpaceDE w:val="0"/>
        <w:autoSpaceDN w:val="0"/>
        <w:adjustRightInd w:val="0"/>
        <w:spacing w:after="0" w:line="240" w:lineRule="auto"/>
        <w:rPr>
          <w:rFonts w:ascii="Times New Roman" w:hAnsi="Times New Roman" w:cs="Times New Roman"/>
          <w:sz w:val="24"/>
          <w:szCs w:val="24"/>
        </w:rPr>
      </w:pPr>
    </w:p>
    <w:p w14:paraId="181C4BB7" w14:textId="505AB1FF" w:rsidR="000536E1" w:rsidRPr="00F04BE7" w:rsidRDefault="00DE53E3"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R</w:t>
      </w:r>
      <w:r w:rsidR="009F5F48">
        <w:rPr>
          <w:rFonts w:ascii="Times New Roman" w:hAnsi="Times New Roman" w:cs="Times New Roman"/>
          <w:b/>
          <w:sz w:val="24"/>
          <w:szCs w:val="24"/>
        </w:rPr>
        <w:t xml:space="preserve">obust </w:t>
      </w:r>
      <w:r w:rsidRPr="00F04BE7">
        <w:rPr>
          <w:rFonts w:ascii="Times New Roman" w:hAnsi="Times New Roman" w:cs="Times New Roman"/>
          <w:b/>
          <w:sz w:val="24"/>
          <w:szCs w:val="24"/>
        </w:rPr>
        <w:t>“Meet and Confer.”</w:t>
      </w:r>
      <w:r w:rsidR="000536E1" w:rsidRPr="00F04BE7">
        <w:rPr>
          <w:rFonts w:ascii="Times New Roman" w:hAnsi="Times New Roman" w:cs="Times New Roman"/>
          <w:sz w:val="24"/>
          <w:szCs w:val="24"/>
        </w:rPr>
        <w:t xml:space="preserve">  All parties and attorneys are expected to abide by any meet and confer requirements set by the Applicable Rules</w:t>
      </w:r>
      <w:r w:rsidR="000E1969">
        <w:rPr>
          <w:rFonts w:ascii="Times New Roman" w:hAnsi="Times New Roman" w:cs="Times New Roman"/>
          <w:sz w:val="24"/>
          <w:szCs w:val="24"/>
        </w:rPr>
        <w:t xml:space="preserve"> and to participate such in such meet and confer in good faith</w:t>
      </w:r>
      <w:r w:rsidR="000536E1" w:rsidRPr="00F04BE7">
        <w:rPr>
          <w:rFonts w:ascii="Times New Roman" w:hAnsi="Times New Roman" w:cs="Times New Roman"/>
          <w:sz w:val="24"/>
          <w:szCs w:val="24"/>
        </w:rPr>
        <w:t xml:space="preserve">. </w:t>
      </w:r>
      <w:r w:rsidR="000E1969">
        <w:rPr>
          <w:rFonts w:ascii="Times New Roman" w:hAnsi="Times New Roman" w:cs="Times New Roman"/>
          <w:sz w:val="24"/>
          <w:szCs w:val="24"/>
        </w:rPr>
        <w:t xml:space="preserve"> </w:t>
      </w:r>
    </w:p>
    <w:p w14:paraId="109159CA" w14:textId="77777777" w:rsidR="00A438DE" w:rsidRPr="00A438DE" w:rsidRDefault="00A438DE" w:rsidP="00612748">
      <w:pPr>
        <w:autoSpaceDE w:val="0"/>
        <w:autoSpaceDN w:val="0"/>
        <w:adjustRightInd w:val="0"/>
        <w:spacing w:after="0" w:line="240" w:lineRule="auto"/>
        <w:rPr>
          <w:rFonts w:ascii="Times New Roman" w:hAnsi="Times New Roman" w:cs="Times New Roman"/>
          <w:sz w:val="24"/>
          <w:szCs w:val="24"/>
        </w:rPr>
      </w:pPr>
    </w:p>
    <w:p w14:paraId="332E579A" w14:textId="0B980AA2" w:rsidR="00A438DE" w:rsidRPr="00F04BE7" w:rsidRDefault="00925362"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 xml:space="preserve">Attendance </w:t>
      </w:r>
      <w:r w:rsidR="00A438DE" w:rsidRPr="00F04BE7">
        <w:rPr>
          <w:rFonts w:ascii="Times New Roman" w:hAnsi="Times New Roman" w:cs="Times New Roman"/>
          <w:b/>
          <w:sz w:val="24"/>
          <w:szCs w:val="24"/>
        </w:rPr>
        <w:t>at Hearings.</w:t>
      </w:r>
      <w:r w:rsidR="00A438DE" w:rsidRPr="00F04BE7">
        <w:rPr>
          <w:rFonts w:ascii="Times New Roman" w:hAnsi="Times New Roman" w:cs="Times New Roman"/>
          <w:sz w:val="24"/>
          <w:szCs w:val="24"/>
        </w:rPr>
        <w:t xml:space="preserve">  All parties and attorneys shall be present on time for all court sessions.  All participants are responsible for ensuring that they have </w:t>
      </w:r>
      <w:r w:rsidR="00D045A8" w:rsidRPr="00F04BE7">
        <w:rPr>
          <w:rFonts w:ascii="Times New Roman" w:hAnsi="Times New Roman" w:cs="Times New Roman"/>
          <w:sz w:val="24"/>
          <w:szCs w:val="24"/>
        </w:rPr>
        <w:t xml:space="preserve">an </w:t>
      </w:r>
      <w:r w:rsidR="00A438DE" w:rsidRPr="00F04BE7">
        <w:rPr>
          <w:rFonts w:ascii="Times New Roman" w:hAnsi="Times New Roman" w:cs="Times New Roman"/>
          <w:sz w:val="24"/>
          <w:szCs w:val="24"/>
        </w:rPr>
        <w:t>adequate and functioning audio and video connection for any remote appearances on the Zoom</w:t>
      </w:r>
      <w:r w:rsidR="00032587" w:rsidRPr="00F04BE7">
        <w:rPr>
          <w:rFonts w:ascii="Times New Roman" w:hAnsi="Times New Roman" w:cs="Times New Roman"/>
          <w:sz w:val="20"/>
          <w:szCs w:val="20"/>
        </w:rPr>
        <w:t>®</w:t>
      </w:r>
      <w:r w:rsidR="00A438DE" w:rsidRPr="00F04BE7">
        <w:rPr>
          <w:rFonts w:ascii="Times New Roman" w:hAnsi="Times New Roman" w:cs="Times New Roman"/>
          <w:sz w:val="24"/>
          <w:szCs w:val="24"/>
        </w:rPr>
        <w:t xml:space="preserve"> platform.  Participants are encouraged to test their audio and video capabilities before the hearing.  </w:t>
      </w:r>
      <w:r w:rsidR="00182256">
        <w:rPr>
          <w:rFonts w:ascii="Times New Roman" w:hAnsi="Times New Roman" w:cs="Times New Roman"/>
          <w:sz w:val="24"/>
          <w:szCs w:val="24"/>
        </w:rPr>
        <w:t>Department 34’s daily Case Management Conference (CMC) calendars are open to the public and a good opportunity to test remote appearance capabilities before your scheduled hearing.</w:t>
      </w:r>
    </w:p>
    <w:p w14:paraId="13E371C9" w14:textId="0D51DF9F" w:rsidR="00925362" w:rsidRPr="00A438DE" w:rsidRDefault="00925362" w:rsidP="00612748">
      <w:pPr>
        <w:autoSpaceDE w:val="0"/>
        <w:autoSpaceDN w:val="0"/>
        <w:adjustRightInd w:val="0"/>
        <w:spacing w:after="0" w:line="240" w:lineRule="auto"/>
        <w:rPr>
          <w:rFonts w:ascii="Times New Roman" w:hAnsi="Times New Roman" w:cs="Times New Roman"/>
          <w:sz w:val="24"/>
          <w:szCs w:val="24"/>
        </w:rPr>
      </w:pPr>
    </w:p>
    <w:p w14:paraId="1790E066" w14:textId="6060D7C2" w:rsidR="00BF6D9D" w:rsidRPr="00F04BE7" w:rsidRDefault="00521E8A"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 xml:space="preserve">Timely </w:t>
      </w:r>
      <w:r w:rsidR="00925362" w:rsidRPr="00F04BE7">
        <w:rPr>
          <w:rFonts w:ascii="Times New Roman" w:hAnsi="Times New Roman" w:cs="Times New Roman"/>
          <w:b/>
          <w:sz w:val="24"/>
          <w:szCs w:val="24"/>
        </w:rPr>
        <w:t>Submission of Papers.</w:t>
      </w:r>
      <w:r w:rsidR="00DE53E3" w:rsidRPr="00F04BE7">
        <w:rPr>
          <w:rFonts w:ascii="Times New Roman" w:hAnsi="Times New Roman" w:cs="Times New Roman"/>
          <w:sz w:val="24"/>
          <w:szCs w:val="24"/>
        </w:rPr>
        <w:t xml:space="preserve">  All parties shall submit</w:t>
      </w:r>
      <w:r w:rsidR="00A438DE" w:rsidRPr="00F04BE7">
        <w:rPr>
          <w:rFonts w:ascii="Times New Roman" w:hAnsi="Times New Roman" w:cs="Times New Roman"/>
          <w:sz w:val="24"/>
          <w:szCs w:val="24"/>
        </w:rPr>
        <w:t xml:space="preserve"> any required </w:t>
      </w:r>
      <w:r w:rsidR="008F2506" w:rsidRPr="00F04BE7">
        <w:rPr>
          <w:rFonts w:ascii="Times New Roman" w:hAnsi="Times New Roman" w:cs="Times New Roman"/>
          <w:sz w:val="24"/>
          <w:szCs w:val="24"/>
        </w:rPr>
        <w:t xml:space="preserve">pleadings, </w:t>
      </w:r>
      <w:r w:rsidR="00AC0225">
        <w:rPr>
          <w:rFonts w:ascii="Times New Roman" w:hAnsi="Times New Roman" w:cs="Times New Roman"/>
          <w:sz w:val="24"/>
          <w:szCs w:val="24"/>
        </w:rPr>
        <w:t xml:space="preserve">including </w:t>
      </w:r>
      <w:r w:rsidR="00A438DE" w:rsidRPr="00F04BE7">
        <w:rPr>
          <w:rFonts w:ascii="Times New Roman" w:hAnsi="Times New Roman" w:cs="Times New Roman"/>
          <w:sz w:val="24"/>
          <w:szCs w:val="24"/>
        </w:rPr>
        <w:t>briefs</w:t>
      </w:r>
      <w:r w:rsidR="00AC0225">
        <w:rPr>
          <w:rFonts w:ascii="Times New Roman" w:hAnsi="Times New Roman" w:cs="Times New Roman"/>
          <w:sz w:val="24"/>
          <w:szCs w:val="24"/>
        </w:rPr>
        <w:t xml:space="preserve"> </w:t>
      </w:r>
      <w:r w:rsidR="00A438DE" w:rsidRPr="00F04BE7">
        <w:rPr>
          <w:rFonts w:ascii="Times New Roman" w:hAnsi="Times New Roman" w:cs="Times New Roman"/>
          <w:sz w:val="24"/>
          <w:szCs w:val="24"/>
        </w:rPr>
        <w:t xml:space="preserve">or other papers (“Required </w:t>
      </w:r>
      <w:r w:rsidR="00A438DE" w:rsidRPr="00193CE2">
        <w:rPr>
          <w:rFonts w:ascii="Times New Roman" w:hAnsi="Times New Roman" w:cs="Times New Roman"/>
          <w:sz w:val="24"/>
          <w:szCs w:val="24"/>
        </w:rPr>
        <w:t xml:space="preserve">Papers”) within the time set by the Applicable Rules.  </w:t>
      </w:r>
      <w:r w:rsidR="00DE53E3" w:rsidRPr="00193CE2">
        <w:rPr>
          <w:rFonts w:ascii="Times New Roman" w:hAnsi="Times New Roman" w:cs="Times New Roman"/>
          <w:sz w:val="24"/>
          <w:szCs w:val="24"/>
        </w:rPr>
        <w:t xml:space="preserve">The Court may, in its discretion, continue the matter or drop it </w:t>
      </w:r>
      <w:r w:rsidR="00A438DE" w:rsidRPr="00193CE2">
        <w:rPr>
          <w:rFonts w:ascii="Times New Roman" w:hAnsi="Times New Roman" w:cs="Times New Roman"/>
          <w:sz w:val="24"/>
          <w:szCs w:val="24"/>
        </w:rPr>
        <w:t>from calendar if the Required Papers have not been timely filed.  Parties</w:t>
      </w:r>
      <w:r w:rsidR="00A438DE" w:rsidRPr="00F04BE7">
        <w:rPr>
          <w:rFonts w:ascii="Times New Roman" w:hAnsi="Times New Roman" w:cs="Times New Roman"/>
          <w:sz w:val="24"/>
          <w:szCs w:val="24"/>
        </w:rPr>
        <w:t xml:space="preserve"> should avoid submitting any Required Papers by email to Department 34 in the absence of </w:t>
      </w:r>
      <w:r w:rsidR="00384677">
        <w:rPr>
          <w:rFonts w:ascii="Times New Roman" w:hAnsi="Times New Roman" w:cs="Times New Roman"/>
          <w:sz w:val="24"/>
          <w:szCs w:val="24"/>
        </w:rPr>
        <w:t xml:space="preserve">express </w:t>
      </w:r>
      <w:r w:rsidR="00A438DE" w:rsidRPr="00F04BE7">
        <w:rPr>
          <w:rFonts w:ascii="Times New Roman" w:hAnsi="Times New Roman" w:cs="Times New Roman"/>
          <w:sz w:val="24"/>
          <w:szCs w:val="24"/>
        </w:rPr>
        <w:t xml:space="preserve">direction to do so by the Court.  </w:t>
      </w:r>
    </w:p>
    <w:p w14:paraId="2BFD5B42" w14:textId="77777777" w:rsidR="00BF6D9D" w:rsidRDefault="00BF6D9D" w:rsidP="00612748">
      <w:pPr>
        <w:autoSpaceDE w:val="0"/>
        <w:autoSpaceDN w:val="0"/>
        <w:adjustRightInd w:val="0"/>
        <w:spacing w:after="0" w:line="240" w:lineRule="auto"/>
        <w:rPr>
          <w:rFonts w:ascii="Times New Roman" w:hAnsi="Times New Roman" w:cs="Times New Roman"/>
          <w:sz w:val="24"/>
          <w:szCs w:val="24"/>
        </w:rPr>
      </w:pPr>
    </w:p>
    <w:p w14:paraId="0E70F6D0" w14:textId="2510114E" w:rsidR="00521E8A" w:rsidRPr="00F04BE7" w:rsidRDefault="00521E8A"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Courtesy Copies.</w:t>
      </w:r>
      <w:r w:rsidRPr="00F04BE7">
        <w:rPr>
          <w:rFonts w:ascii="Times New Roman" w:hAnsi="Times New Roman" w:cs="Times New Roman"/>
          <w:sz w:val="24"/>
          <w:szCs w:val="24"/>
        </w:rPr>
        <w:t xml:space="preserve">  Submission of hard copy courtesy copies by drop box to Department 34 is encouraged.  Please do not submit unfiled pleadings.  Any courtesy copies provided should be file endorsed copies.</w:t>
      </w:r>
      <w:r w:rsidR="00803CFC">
        <w:rPr>
          <w:rFonts w:ascii="Times New Roman" w:hAnsi="Times New Roman" w:cs="Times New Roman"/>
          <w:sz w:val="24"/>
          <w:szCs w:val="24"/>
        </w:rPr>
        <w:t xml:space="preserve">  Non-file endorsed copies will be discarded.  </w:t>
      </w:r>
    </w:p>
    <w:p w14:paraId="1EB94475" w14:textId="18FC96E7" w:rsidR="00925362" w:rsidRPr="00A438DE" w:rsidRDefault="00925362" w:rsidP="00612748">
      <w:pPr>
        <w:autoSpaceDE w:val="0"/>
        <w:autoSpaceDN w:val="0"/>
        <w:adjustRightInd w:val="0"/>
        <w:spacing w:after="0" w:line="240" w:lineRule="auto"/>
        <w:rPr>
          <w:rFonts w:ascii="Times New Roman" w:hAnsi="Times New Roman" w:cs="Times New Roman"/>
          <w:sz w:val="24"/>
          <w:szCs w:val="24"/>
        </w:rPr>
      </w:pPr>
    </w:p>
    <w:p w14:paraId="45CB6E37" w14:textId="4B5CC42F" w:rsidR="0020736E" w:rsidRDefault="00DE53E3"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Stipulations and Agreed Upon Continuances.</w:t>
      </w:r>
      <w:r w:rsidRPr="00F04BE7">
        <w:rPr>
          <w:rFonts w:ascii="Times New Roman" w:hAnsi="Times New Roman" w:cs="Times New Roman"/>
          <w:sz w:val="24"/>
          <w:szCs w:val="24"/>
        </w:rPr>
        <w:t xml:space="preserve">  Where the parties or attorneys have fully resolved a matter set for hearing or </w:t>
      </w:r>
      <w:r w:rsidR="000536E1" w:rsidRPr="00F04BE7">
        <w:rPr>
          <w:rFonts w:ascii="Times New Roman" w:hAnsi="Times New Roman" w:cs="Times New Roman"/>
          <w:sz w:val="24"/>
          <w:szCs w:val="24"/>
        </w:rPr>
        <w:t xml:space="preserve">jointly </w:t>
      </w:r>
      <w:r w:rsidRPr="00F04BE7">
        <w:rPr>
          <w:rFonts w:ascii="Times New Roman" w:hAnsi="Times New Roman" w:cs="Times New Roman"/>
          <w:sz w:val="24"/>
          <w:szCs w:val="24"/>
        </w:rPr>
        <w:t xml:space="preserve">seek to continue a hearing by </w:t>
      </w:r>
      <w:r w:rsidR="000536E1" w:rsidRPr="00F04BE7">
        <w:rPr>
          <w:rFonts w:ascii="Times New Roman" w:hAnsi="Times New Roman" w:cs="Times New Roman"/>
          <w:sz w:val="24"/>
          <w:szCs w:val="24"/>
        </w:rPr>
        <w:t xml:space="preserve">agreement, the parties or attorneys should </w:t>
      </w:r>
      <w:r w:rsidR="000B50A3">
        <w:rPr>
          <w:rFonts w:ascii="Times New Roman" w:hAnsi="Times New Roman" w:cs="Times New Roman"/>
          <w:sz w:val="24"/>
          <w:szCs w:val="24"/>
        </w:rPr>
        <w:t xml:space="preserve">file the appropriate stipulation </w:t>
      </w:r>
      <w:r w:rsidR="0020736E">
        <w:rPr>
          <w:rFonts w:ascii="Times New Roman" w:hAnsi="Times New Roman" w:cs="Times New Roman"/>
          <w:sz w:val="24"/>
          <w:szCs w:val="24"/>
        </w:rPr>
        <w:t>and order</w:t>
      </w:r>
      <w:r w:rsidR="00096963">
        <w:rPr>
          <w:rFonts w:ascii="Times New Roman" w:hAnsi="Times New Roman" w:cs="Times New Roman"/>
          <w:sz w:val="24"/>
          <w:szCs w:val="24"/>
        </w:rPr>
        <w:t xml:space="preserve"> well in advance of the hearing date</w:t>
      </w:r>
      <w:r w:rsidR="0020736E">
        <w:rPr>
          <w:rFonts w:ascii="Times New Roman" w:hAnsi="Times New Roman" w:cs="Times New Roman"/>
          <w:sz w:val="24"/>
          <w:szCs w:val="24"/>
        </w:rPr>
        <w:t xml:space="preserve">.  </w:t>
      </w:r>
    </w:p>
    <w:p w14:paraId="44840D80" w14:textId="04A40B4F" w:rsidR="000536E1" w:rsidRPr="00F04BE7" w:rsidRDefault="00096963" w:rsidP="006127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 submitted order is not processed </w:t>
      </w:r>
      <w:r w:rsidR="00D60FCD">
        <w:rPr>
          <w:rFonts w:ascii="Times New Roman" w:hAnsi="Times New Roman" w:cs="Times New Roman"/>
          <w:sz w:val="24"/>
          <w:szCs w:val="24"/>
        </w:rPr>
        <w:t xml:space="preserve">at least two weeks before the scheduled hearing date or the parties are seeking action based </w:t>
      </w:r>
      <w:r w:rsidR="0063451D">
        <w:rPr>
          <w:rFonts w:ascii="Times New Roman" w:hAnsi="Times New Roman" w:cs="Times New Roman"/>
          <w:sz w:val="24"/>
          <w:szCs w:val="24"/>
        </w:rPr>
        <w:t xml:space="preserve">only </w:t>
      </w:r>
      <w:r w:rsidR="00D60FCD">
        <w:rPr>
          <w:rFonts w:ascii="Times New Roman" w:hAnsi="Times New Roman" w:cs="Times New Roman"/>
          <w:sz w:val="24"/>
          <w:szCs w:val="24"/>
        </w:rPr>
        <w:t xml:space="preserve">on </w:t>
      </w:r>
      <w:proofErr w:type="gramStart"/>
      <w:r w:rsidR="006475EC">
        <w:rPr>
          <w:rFonts w:ascii="Times New Roman" w:hAnsi="Times New Roman" w:cs="Times New Roman"/>
          <w:sz w:val="24"/>
          <w:szCs w:val="24"/>
        </w:rPr>
        <w:t>a communication</w:t>
      </w:r>
      <w:proofErr w:type="gramEnd"/>
      <w:r w:rsidR="006475EC">
        <w:rPr>
          <w:rFonts w:ascii="Times New Roman" w:hAnsi="Times New Roman" w:cs="Times New Roman"/>
          <w:sz w:val="24"/>
          <w:szCs w:val="24"/>
        </w:rPr>
        <w:t xml:space="preserve"> </w:t>
      </w:r>
      <w:proofErr w:type="gramStart"/>
      <w:r w:rsidR="006475EC">
        <w:rPr>
          <w:rFonts w:ascii="Times New Roman" w:hAnsi="Times New Roman" w:cs="Times New Roman"/>
          <w:sz w:val="24"/>
          <w:szCs w:val="24"/>
        </w:rPr>
        <w:t>to</w:t>
      </w:r>
      <w:proofErr w:type="gramEnd"/>
      <w:r w:rsidR="006475EC">
        <w:rPr>
          <w:rFonts w:ascii="Times New Roman" w:hAnsi="Times New Roman" w:cs="Times New Roman"/>
          <w:sz w:val="24"/>
          <w:szCs w:val="24"/>
        </w:rPr>
        <w:t xml:space="preserve"> the Court, the parties should</w:t>
      </w:r>
      <w:r w:rsidR="006475EC" w:rsidRPr="006475EC">
        <w:rPr>
          <w:rFonts w:ascii="Times New Roman" w:hAnsi="Times New Roman" w:cs="Times New Roman"/>
          <w:sz w:val="24"/>
          <w:szCs w:val="24"/>
        </w:rPr>
        <w:t xml:space="preserve"> </w:t>
      </w:r>
      <w:r w:rsidR="006475EC" w:rsidRPr="00F04BE7">
        <w:rPr>
          <w:rFonts w:ascii="Times New Roman" w:hAnsi="Times New Roman" w:cs="Times New Roman"/>
          <w:sz w:val="24"/>
          <w:szCs w:val="24"/>
        </w:rPr>
        <w:t xml:space="preserve">notify the clerk in Department 34 </w:t>
      </w:r>
      <w:r w:rsidR="006475EC">
        <w:rPr>
          <w:rFonts w:ascii="Times New Roman" w:hAnsi="Times New Roman" w:cs="Times New Roman"/>
          <w:sz w:val="24"/>
          <w:szCs w:val="24"/>
        </w:rPr>
        <w:t>by email as soon as possible.</w:t>
      </w:r>
      <w:r w:rsidR="0063451D">
        <w:rPr>
          <w:rFonts w:ascii="Times New Roman" w:hAnsi="Times New Roman" w:cs="Times New Roman"/>
          <w:sz w:val="24"/>
          <w:szCs w:val="24"/>
        </w:rPr>
        <w:t xml:space="preserve">  </w:t>
      </w:r>
      <w:r w:rsidR="00E54699" w:rsidRPr="00F04BE7">
        <w:rPr>
          <w:rFonts w:ascii="Times New Roman" w:hAnsi="Times New Roman" w:cs="Times New Roman"/>
          <w:sz w:val="24"/>
          <w:szCs w:val="24"/>
        </w:rPr>
        <w:t xml:space="preserve">Generally, this should be done </w:t>
      </w:r>
      <w:r w:rsidR="000536E1" w:rsidRPr="00F04BE7">
        <w:rPr>
          <w:rFonts w:ascii="Times New Roman" w:hAnsi="Times New Roman" w:cs="Times New Roman"/>
          <w:sz w:val="24"/>
          <w:szCs w:val="24"/>
        </w:rPr>
        <w:t xml:space="preserve">no less than </w:t>
      </w:r>
      <w:r w:rsidR="003E3F4E" w:rsidRPr="003E3F4E">
        <w:rPr>
          <w:rFonts w:ascii="Times New Roman" w:hAnsi="Times New Roman" w:cs="Times New Roman"/>
          <w:b/>
          <w:bCs/>
          <w:sz w:val="24"/>
          <w:szCs w:val="24"/>
        </w:rPr>
        <w:t xml:space="preserve">five </w:t>
      </w:r>
      <w:r w:rsidR="000536E1" w:rsidRPr="00F04BE7">
        <w:rPr>
          <w:rFonts w:ascii="Times New Roman" w:hAnsi="Times New Roman" w:cs="Times New Roman"/>
          <w:b/>
          <w:sz w:val="24"/>
          <w:szCs w:val="24"/>
        </w:rPr>
        <w:t>(</w:t>
      </w:r>
      <w:r w:rsidR="003E3F4E">
        <w:rPr>
          <w:rFonts w:ascii="Times New Roman" w:hAnsi="Times New Roman" w:cs="Times New Roman"/>
          <w:b/>
          <w:sz w:val="24"/>
          <w:szCs w:val="24"/>
        </w:rPr>
        <w:t>5</w:t>
      </w:r>
      <w:r w:rsidR="000536E1" w:rsidRPr="00F04BE7">
        <w:rPr>
          <w:rFonts w:ascii="Times New Roman" w:hAnsi="Times New Roman" w:cs="Times New Roman"/>
          <w:b/>
          <w:sz w:val="24"/>
          <w:szCs w:val="24"/>
        </w:rPr>
        <w:t>) court days</w:t>
      </w:r>
      <w:r w:rsidR="000536E1" w:rsidRPr="00F04BE7">
        <w:rPr>
          <w:rFonts w:ascii="Times New Roman" w:hAnsi="Times New Roman" w:cs="Times New Roman"/>
          <w:sz w:val="24"/>
          <w:szCs w:val="24"/>
        </w:rPr>
        <w:t xml:space="preserve"> before the hearing. </w:t>
      </w:r>
      <w:r w:rsidR="002F494E">
        <w:rPr>
          <w:rFonts w:ascii="Times New Roman" w:hAnsi="Times New Roman" w:cs="Times New Roman"/>
          <w:sz w:val="24"/>
          <w:szCs w:val="24"/>
        </w:rPr>
        <w:t xml:space="preserve"> </w:t>
      </w:r>
      <w:r w:rsidR="000536E1" w:rsidRPr="00F04BE7">
        <w:rPr>
          <w:rFonts w:ascii="Times New Roman" w:hAnsi="Times New Roman" w:cs="Times New Roman"/>
          <w:sz w:val="24"/>
          <w:szCs w:val="24"/>
        </w:rPr>
        <w:t xml:space="preserve">All such communications should be copied to the </w:t>
      </w:r>
      <w:r w:rsidR="00E54699" w:rsidRPr="00F04BE7">
        <w:rPr>
          <w:rFonts w:ascii="Times New Roman" w:hAnsi="Times New Roman" w:cs="Times New Roman"/>
          <w:sz w:val="24"/>
          <w:szCs w:val="24"/>
        </w:rPr>
        <w:t xml:space="preserve">opposing party </w:t>
      </w:r>
      <w:r w:rsidR="000536E1" w:rsidRPr="00F04BE7">
        <w:rPr>
          <w:rFonts w:ascii="Times New Roman" w:hAnsi="Times New Roman" w:cs="Times New Roman"/>
          <w:sz w:val="24"/>
          <w:szCs w:val="24"/>
        </w:rPr>
        <w:t>and contain an express representation as to the opposing side’s consent or be made by way of a joint letter</w:t>
      </w:r>
      <w:r w:rsidR="006C07E4">
        <w:rPr>
          <w:rFonts w:ascii="Times New Roman" w:hAnsi="Times New Roman" w:cs="Times New Roman"/>
          <w:sz w:val="24"/>
          <w:szCs w:val="24"/>
        </w:rPr>
        <w:t>/email</w:t>
      </w:r>
      <w:r w:rsidR="000536E1" w:rsidRPr="00F04BE7">
        <w:rPr>
          <w:rFonts w:ascii="Times New Roman" w:hAnsi="Times New Roman" w:cs="Times New Roman"/>
          <w:sz w:val="24"/>
          <w:szCs w:val="24"/>
        </w:rPr>
        <w:t xml:space="preserve"> request containing signatures by all parties or their counsel.</w:t>
      </w:r>
    </w:p>
    <w:p w14:paraId="03CC418F" w14:textId="77777777" w:rsidR="00DC100D" w:rsidRDefault="00DC100D" w:rsidP="00612748">
      <w:pPr>
        <w:autoSpaceDE w:val="0"/>
        <w:autoSpaceDN w:val="0"/>
        <w:adjustRightInd w:val="0"/>
        <w:spacing w:after="0" w:line="240" w:lineRule="auto"/>
        <w:rPr>
          <w:rFonts w:ascii="Times New Roman" w:hAnsi="Times New Roman" w:cs="Times New Roman"/>
          <w:b/>
          <w:sz w:val="24"/>
          <w:szCs w:val="24"/>
        </w:rPr>
      </w:pPr>
    </w:p>
    <w:p w14:paraId="75E74668" w14:textId="36AC1B39" w:rsidR="00C03DD2" w:rsidRPr="00F04BE7" w:rsidRDefault="00C03DD2" w:rsidP="00612748">
      <w:pPr>
        <w:autoSpaceDE w:val="0"/>
        <w:autoSpaceDN w:val="0"/>
        <w:adjustRightInd w:val="0"/>
        <w:spacing w:after="0" w:line="240" w:lineRule="auto"/>
        <w:rPr>
          <w:rFonts w:ascii="Times New Roman" w:hAnsi="Times New Roman" w:cs="Times New Roman"/>
          <w:sz w:val="24"/>
          <w:szCs w:val="24"/>
        </w:rPr>
      </w:pPr>
      <w:r w:rsidRPr="00DC100D">
        <w:rPr>
          <w:rFonts w:ascii="Times New Roman" w:hAnsi="Times New Roman" w:cs="Times New Roman"/>
          <w:b/>
          <w:sz w:val="24"/>
          <w:szCs w:val="24"/>
        </w:rPr>
        <w:t>ADR</w:t>
      </w:r>
      <w:r w:rsidR="00897A8C" w:rsidRPr="00DC100D">
        <w:rPr>
          <w:rFonts w:ascii="Times New Roman" w:hAnsi="Times New Roman" w:cs="Times New Roman"/>
          <w:b/>
          <w:sz w:val="24"/>
          <w:szCs w:val="24"/>
        </w:rPr>
        <w:t xml:space="preserve">.  </w:t>
      </w:r>
      <w:r w:rsidRPr="00DC100D">
        <w:rPr>
          <w:rFonts w:ascii="Times New Roman" w:hAnsi="Times New Roman" w:cs="Times New Roman"/>
          <w:sz w:val="24"/>
          <w:szCs w:val="24"/>
        </w:rPr>
        <w:t xml:space="preserve">The Court encourages parties and their counsel to consider and participate in </w:t>
      </w:r>
      <w:proofErr w:type="gramStart"/>
      <w:r w:rsidRPr="00DC100D">
        <w:rPr>
          <w:rFonts w:ascii="Times New Roman" w:hAnsi="Times New Roman" w:cs="Times New Roman"/>
          <w:sz w:val="24"/>
          <w:szCs w:val="24"/>
        </w:rPr>
        <w:t>any and all</w:t>
      </w:r>
      <w:proofErr w:type="gramEnd"/>
      <w:r w:rsidRPr="00DC100D">
        <w:rPr>
          <w:rFonts w:ascii="Times New Roman" w:hAnsi="Times New Roman" w:cs="Times New Roman"/>
          <w:sz w:val="24"/>
          <w:szCs w:val="24"/>
        </w:rPr>
        <w:t xml:space="preserve"> forms of alternate dispute resolution (ADR) appropriate to the pending case and the issues in it.  </w:t>
      </w:r>
      <w:r w:rsidRPr="00DC100D">
        <w:rPr>
          <w:rFonts w:ascii="Times New Roman" w:hAnsi="Times New Roman" w:cs="Times New Roman"/>
          <w:sz w:val="24"/>
          <w:szCs w:val="24"/>
        </w:rPr>
        <w:lastRenderedPageBreak/>
        <w:t xml:space="preserve">This includes private mediation where feasible on disputed issues in </w:t>
      </w:r>
      <w:r w:rsidR="00FA0425" w:rsidRPr="00DC100D">
        <w:rPr>
          <w:rFonts w:ascii="Times New Roman" w:hAnsi="Times New Roman" w:cs="Times New Roman"/>
          <w:sz w:val="24"/>
          <w:szCs w:val="24"/>
        </w:rPr>
        <w:t xml:space="preserve">addition to </w:t>
      </w:r>
      <w:r w:rsidRPr="00DC100D">
        <w:rPr>
          <w:rFonts w:ascii="Times New Roman" w:hAnsi="Times New Roman" w:cs="Times New Roman"/>
          <w:sz w:val="24"/>
          <w:szCs w:val="24"/>
        </w:rPr>
        <w:t>any court provided ADR.</w:t>
      </w:r>
      <w:r w:rsidR="00445D36">
        <w:rPr>
          <w:rFonts w:ascii="Times New Roman" w:hAnsi="Times New Roman" w:cs="Times New Roman"/>
          <w:sz w:val="24"/>
          <w:szCs w:val="24"/>
        </w:rPr>
        <w:t xml:space="preserve">  The Court encourages phasing of ADR, such </w:t>
      </w:r>
      <w:r w:rsidR="00A96A84">
        <w:rPr>
          <w:rFonts w:ascii="Times New Roman" w:hAnsi="Times New Roman" w:cs="Times New Roman"/>
          <w:sz w:val="24"/>
          <w:szCs w:val="24"/>
        </w:rPr>
        <w:t xml:space="preserve">as </w:t>
      </w:r>
      <w:r w:rsidR="00445D36">
        <w:rPr>
          <w:rFonts w:ascii="Times New Roman" w:hAnsi="Times New Roman" w:cs="Times New Roman"/>
          <w:sz w:val="24"/>
          <w:szCs w:val="24"/>
        </w:rPr>
        <w:t xml:space="preserve">by way of an early mediation </w:t>
      </w:r>
      <w:r w:rsidR="00660618">
        <w:rPr>
          <w:rFonts w:ascii="Times New Roman" w:hAnsi="Times New Roman" w:cs="Times New Roman"/>
          <w:sz w:val="24"/>
          <w:szCs w:val="24"/>
        </w:rPr>
        <w:t xml:space="preserve">after preliminary discovery followed by further mediation or other ADR </w:t>
      </w:r>
      <w:r w:rsidR="00A96A84">
        <w:rPr>
          <w:rFonts w:ascii="Times New Roman" w:hAnsi="Times New Roman" w:cs="Times New Roman"/>
          <w:sz w:val="24"/>
          <w:szCs w:val="24"/>
        </w:rPr>
        <w:t>after all discovery is completed if the case did not resolve at early mediation.</w:t>
      </w:r>
      <w:r w:rsidR="0090598C">
        <w:rPr>
          <w:rFonts w:ascii="Times New Roman" w:hAnsi="Times New Roman" w:cs="Times New Roman"/>
          <w:sz w:val="24"/>
          <w:szCs w:val="24"/>
        </w:rPr>
        <w:t xml:space="preserve">  </w:t>
      </w:r>
      <w:r w:rsidR="00240906">
        <w:rPr>
          <w:rFonts w:ascii="Times New Roman" w:hAnsi="Times New Roman" w:cs="Times New Roman"/>
          <w:sz w:val="24"/>
          <w:szCs w:val="24"/>
        </w:rPr>
        <w:t>In m</w:t>
      </w:r>
      <w:r w:rsidR="0090598C">
        <w:rPr>
          <w:rFonts w:ascii="Times New Roman" w:hAnsi="Times New Roman" w:cs="Times New Roman"/>
          <w:sz w:val="24"/>
          <w:szCs w:val="24"/>
        </w:rPr>
        <w:t>ost cases</w:t>
      </w:r>
      <w:r w:rsidR="00240906">
        <w:rPr>
          <w:rFonts w:ascii="Times New Roman" w:hAnsi="Times New Roman" w:cs="Times New Roman"/>
          <w:sz w:val="24"/>
          <w:szCs w:val="24"/>
        </w:rPr>
        <w:t xml:space="preserve">, the Court </w:t>
      </w:r>
      <w:r w:rsidR="0090598C">
        <w:rPr>
          <w:rFonts w:ascii="Times New Roman" w:hAnsi="Times New Roman" w:cs="Times New Roman"/>
          <w:sz w:val="24"/>
          <w:szCs w:val="24"/>
        </w:rPr>
        <w:t>will require some form of ADR before the matter is set for trial.</w:t>
      </w:r>
    </w:p>
    <w:p w14:paraId="4484F200" w14:textId="77777777" w:rsidR="00C03DD2" w:rsidRPr="00AA22E1" w:rsidRDefault="00C03DD2" w:rsidP="00612748">
      <w:pPr>
        <w:autoSpaceDE w:val="0"/>
        <w:autoSpaceDN w:val="0"/>
        <w:adjustRightInd w:val="0"/>
        <w:spacing w:after="0" w:line="240" w:lineRule="auto"/>
        <w:rPr>
          <w:rFonts w:ascii="Times New Roman" w:hAnsi="Times New Roman" w:cs="Times New Roman"/>
          <w:sz w:val="24"/>
          <w:szCs w:val="24"/>
        </w:rPr>
      </w:pPr>
    </w:p>
    <w:p w14:paraId="075268C1" w14:textId="33C289AB" w:rsidR="005F43F3" w:rsidRPr="00F04BE7" w:rsidRDefault="00301C18" w:rsidP="006127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Pre-Trial </w:t>
      </w:r>
      <w:r w:rsidR="00FA0425" w:rsidRPr="00F04BE7">
        <w:rPr>
          <w:rFonts w:ascii="Times New Roman" w:hAnsi="Times New Roman" w:cs="Times New Roman"/>
          <w:b/>
          <w:sz w:val="24"/>
          <w:szCs w:val="24"/>
        </w:rPr>
        <w:t>Order</w:t>
      </w:r>
      <w:r>
        <w:rPr>
          <w:rFonts w:ascii="Times New Roman" w:hAnsi="Times New Roman" w:cs="Times New Roman"/>
          <w:b/>
          <w:sz w:val="24"/>
          <w:szCs w:val="24"/>
        </w:rPr>
        <w:t>s</w:t>
      </w:r>
      <w:r w:rsidR="00FA0425" w:rsidRPr="00F04BE7">
        <w:rPr>
          <w:rFonts w:ascii="Times New Roman" w:hAnsi="Times New Roman" w:cs="Times New Roman"/>
          <w:b/>
          <w:sz w:val="24"/>
          <w:szCs w:val="24"/>
        </w:rPr>
        <w:t xml:space="preserve"> for Trials and Long Cause Hearings</w:t>
      </w:r>
      <w:r w:rsidR="00922B5F">
        <w:rPr>
          <w:rFonts w:ascii="Times New Roman" w:hAnsi="Times New Roman" w:cs="Times New Roman"/>
          <w:b/>
          <w:sz w:val="24"/>
          <w:szCs w:val="24"/>
        </w:rPr>
        <w:t xml:space="preserve">.  </w:t>
      </w:r>
      <w:r w:rsidR="00FA0425" w:rsidRPr="00F04BE7">
        <w:rPr>
          <w:rFonts w:ascii="Times New Roman" w:hAnsi="Times New Roman" w:cs="Times New Roman"/>
          <w:sz w:val="24"/>
          <w:szCs w:val="24"/>
        </w:rPr>
        <w:t xml:space="preserve">Attorneys and </w:t>
      </w:r>
      <w:r w:rsidR="00823AE9" w:rsidRPr="00F04BE7">
        <w:rPr>
          <w:rFonts w:ascii="Times New Roman" w:hAnsi="Times New Roman" w:cs="Times New Roman"/>
          <w:sz w:val="24"/>
          <w:szCs w:val="24"/>
        </w:rPr>
        <w:t>self-represented</w:t>
      </w:r>
      <w:r w:rsidR="00FA0425" w:rsidRPr="00F04BE7">
        <w:rPr>
          <w:rFonts w:ascii="Times New Roman" w:hAnsi="Times New Roman" w:cs="Times New Roman"/>
          <w:sz w:val="24"/>
          <w:szCs w:val="24"/>
        </w:rPr>
        <w:t xml:space="preserve"> litigants should obtain and review </w:t>
      </w:r>
      <w:r w:rsidR="00B93A36">
        <w:rPr>
          <w:rFonts w:ascii="Times New Roman" w:hAnsi="Times New Roman" w:cs="Times New Roman"/>
          <w:sz w:val="24"/>
          <w:szCs w:val="24"/>
        </w:rPr>
        <w:t>any pre-trial order</w:t>
      </w:r>
      <w:r w:rsidR="00F33AC8">
        <w:rPr>
          <w:rFonts w:ascii="Times New Roman" w:hAnsi="Times New Roman" w:cs="Times New Roman"/>
          <w:sz w:val="24"/>
          <w:szCs w:val="24"/>
        </w:rPr>
        <w:t>s</w:t>
      </w:r>
      <w:r w:rsidR="00B93A36">
        <w:rPr>
          <w:rFonts w:ascii="Times New Roman" w:hAnsi="Times New Roman" w:cs="Times New Roman"/>
          <w:sz w:val="24"/>
          <w:szCs w:val="24"/>
        </w:rPr>
        <w:t xml:space="preserve"> issued by the </w:t>
      </w:r>
      <w:r w:rsidR="00FA0425" w:rsidRPr="00F04BE7">
        <w:rPr>
          <w:rFonts w:ascii="Times New Roman" w:hAnsi="Times New Roman" w:cs="Times New Roman"/>
          <w:sz w:val="24"/>
          <w:szCs w:val="24"/>
        </w:rPr>
        <w:t>Court</w:t>
      </w:r>
      <w:r w:rsidR="00B93A36">
        <w:rPr>
          <w:rFonts w:ascii="Times New Roman" w:hAnsi="Times New Roman" w:cs="Times New Roman"/>
          <w:sz w:val="24"/>
          <w:szCs w:val="24"/>
        </w:rPr>
        <w:t xml:space="preserve"> </w:t>
      </w:r>
      <w:r w:rsidR="00FA0425" w:rsidRPr="00F04BE7">
        <w:rPr>
          <w:rFonts w:ascii="Times New Roman" w:hAnsi="Times New Roman" w:cs="Times New Roman"/>
          <w:sz w:val="24"/>
          <w:szCs w:val="24"/>
        </w:rPr>
        <w:t>and strictly comply with the requirements and deadlines set forth therein</w:t>
      </w:r>
      <w:r w:rsidR="00825FF5" w:rsidRPr="00F04BE7">
        <w:rPr>
          <w:rFonts w:ascii="Times New Roman" w:hAnsi="Times New Roman" w:cs="Times New Roman"/>
          <w:sz w:val="24"/>
          <w:szCs w:val="24"/>
        </w:rPr>
        <w:t xml:space="preserve"> as well as any other Applicable Rules</w:t>
      </w:r>
      <w:r w:rsidR="00FA0425" w:rsidRPr="00F04BE7">
        <w:rPr>
          <w:rFonts w:ascii="Times New Roman" w:hAnsi="Times New Roman" w:cs="Times New Roman"/>
          <w:sz w:val="24"/>
          <w:szCs w:val="24"/>
        </w:rPr>
        <w:t>.</w:t>
      </w:r>
      <w:r w:rsidR="00897A8C">
        <w:rPr>
          <w:rFonts w:ascii="Times New Roman" w:hAnsi="Times New Roman" w:cs="Times New Roman"/>
          <w:sz w:val="24"/>
          <w:szCs w:val="24"/>
        </w:rPr>
        <w:t xml:space="preserve">  </w:t>
      </w:r>
      <w:r w:rsidR="00B93A36">
        <w:rPr>
          <w:rFonts w:ascii="Times New Roman" w:hAnsi="Times New Roman" w:cs="Times New Roman"/>
          <w:sz w:val="24"/>
          <w:szCs w:val="24"/>
        </w:rPr>
        <w:t xml:space="preserve">Typically, Department 34 will issue a set of pre-trial orders when a case is first set for trial.  </w:t>
      </w:r>
      <w:r w:rsidR="00FA0425" w:rsidRPr="00F04BE7">
        <w:rPr>
          <w:rFonts w:ascii="Times New Roman" w:hAnsi="Times New Roman" w:cs="Times New Roman"/>
          <w:sz w:val="24"/>
          <w:szCs w:val="24"/>
        </w:rPr>
        <w:t>If you do not have a copy, a copy can be obtained by contacti</w:t>
      </w:r>
      <w:r w:rsidR="0012793C" w:rsidRPr="00F04BE7">
        <w:rPr>
          <w:rFonts w:ascii="Times New Roman" w:hAnsi="Times New Roman" w:cs="Times New Roman"/>
          <w:sz w:val="24"/>
          <w:szCs w:val="24"/>
        </w:rPr>
        <w:t>ng Department 34’s clerk.  Cont</w:t>
      </w:r>
      <w:r w:rsidR="00FA0425" w:rsidRPr="00F04BE7">
        <w:rPr>
          <w:rFonts w:ascii="Times New Roman" w:hAnsi="Times New Roman" w:cs="Times New Roman"/>
          <w:sz w:val="24"/>
          <w:szCs w:val="24"/>
        </w:rPr>
        <w:t>act information is maintained on the Court’s website (</w:t>
      </w:r>
      <w:r w:rsidR="00BB08C2" w:rsidRPr="00F04BE7">
        <w:rPr>
          <w:rFonts w:ascii="Times New Roman" w:hAnsi="Times New Roman" w:cs="Times New Roman"/>
          <w:i/>
          <w:sz w:val="24"/>
          <w:szCs w:val="24"/>
        </w:rPr>
        <w:t>www.cc-courts.org</w:t>
      </w:r>
      <w:r w:rsidR="00FA0425" w:rsidRPr="00F04BE7">
        <w:rPr>
          <w:rFonts w:ascii="Times New Roman" w:hAnsi="Times New Roman" w:cs="Times New Roman"/>
          <w:sz w:val="24"/>
          <w:szCs w:val="24"/>
        </w:rPr>
        <w:t>).</w:t>
      </w:r>
    </w:p>
    <w:p w14:paraId="18F0B98D" w14:textId="77777777" w:rsidR="00BB08C2" w:rsidRDefault="00BB08C2" w:rsidP="00612748">
      <w:pPr>
        <w:autoSpaceDE w:val="0"/>
        <w:autoSpaceDN w:val="0"/>
        <w:adjustRightInd w:val="0"/>
        <w:spacing w:after="0" w:line="240" w:lineRule="auto"/>
        <w:rPr>
          <w:rFonts w:ascii="Times New Roman" w:hAnsi="Times New Roman" w:cs="Times New Roman"/>
          <w:sz w:val="24"/>
          <w:szCs w:val="24"/>
        </w:rPr>
      </w:pPr>
    </w:p>
    <w:p w14:paraId="78105AFE" w14:textId="5B41ADCC" w:rsidR="00922B5F" w:rsidRDefault="00922B5F" w:rsidP="00922B5F">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Court Reporters and Interpreters</w:t>
      </w:r>
      <w:r>
        <w:rPr>
          <w:rFonts w:ascii="Times New Roman" w:hAnsi="Times New Roman" w:cs="Times New Roman"/>
          <w:b/>
          <w:sz w:val="24"/>
          <w:szCs w:val="24"/>
        </w:rPr>
        <w:t xml:space="preserve">.  </w:t>
      </w:r>
      <w:r>
        <w:rPr>
          <w:rFonts w:ascii="Times New Roman" w:hAnsi="Times New Roman" w:cs="Times New Roman"/>
          <w:sz w:val="24"/>
          <w:szCs w:val="24"/>
        </w:rPr>
        <w:t>Generally, the Court does not typically assign court reporters to Civil Division proceedings on a regular basis.  For more information on the limited court reporter availab</w:t>
      </w:r>
      <w:r w:rsidR="00F03A5F">
        <w:rPr>
          <w:rFonts w:ascii="Times New Roman" w:hAnsi="Times New Roman" w:cs="Times New Roman"/>
          <w:sz w:val="24"/>
          <w:szCs w:val="24"/>
        </w:rPr>
        <w:t xml:space="preserve">ility </w:t>
      </w:r>
      <w:r>
        <w:rPr>
          <w:rFonts w:ascii="Times New Roman" w:hAnsi="Times New Roman" w:cs="Times New Roman"/>
          <w:sz w:val="24"/>
          <w:szCs w:val="24"/>
        </w:rPr>
        <w:t xml:space="preserve">and further information regarding use of a private supplied court reporter and the circumstances that may qualify for the provision of Court provided court reporter, please consult the Court’s Local Rules.  </w:t>
      </w:r>
      <w:r w:rsidRPr="00D774A1">
        <w:rPr>
          <w:rFonts w:ascii="Times New Roman" w:hAnsi="Times New Roman" w:cs="Times New Roman"/>
          <w:sz w:val="24"/>
          <w:szCs w:val="24"/>
        </w:rPr>
        <w:t>See Local Rule</w:t>
      </w:r>
      <w:r>
        <w:rPr>
          <w:rFonts w:ascii="Times New Roman" w:hAnsi="Times New Roman" w:cs="Times New Roman"/>
          <w:sz w:val="24"/>
          <w:szCs w:val="24"/>
        </w:rPr>
        <w:t>s</w:t>
      </w:r>
      <w:r w:rsidRPr="00D774A1">
        <w:rPr>
          <w:rFonts w:ascii="Times New Roman" w:hAnsi="Times New Roman" w:cs="Times New Roman"/>
          <w:sz w:val="24"/>
          <w:szCs w:val="24"/>
        </w:rPr>
        <w:t xml:space="preserve"> 2.50</w:t>
      </w:r>
      <w:r>
        <w:rPr>
          <w:rFonts w:ascii="Times New Roman" w:hAnsi="Times New Roman" w:cs="Times New Roman"/>
          <w:sz w:val="24"/>
          <w:szCs w:val="24"/>
        </w:rPr>
        <w:t xml:space="preserve"> through 2.54.  </w:t>
      </w:r>
      <w:r w:rsidRPr="00F04BE7">
        <w:rPr>
          <w:rFonts w:ascii="Times New Roman" w:hAnsi="Times New Roman" w:cs="Times New Roman"/>
          <w:sz w:val="24"/>
          <w:szCs w:val="24"/>
        </w:rPr>
        <w:t>Parties should follow all Applicable Rules and practices with respect to arranging for court reporting and interpreter services.</w:t>
      </w:r>
      <w:r>
        <w:rPr>
          <w:rFonts w:ascii="Times New Roman" w:hAnsi="Times New Roman" w:cs="Times New Roman"/>
          <w:sz w:val="24"/>
          <w:szCs w:val="24"/>
        </w:rPr>
        <w:t xml:space="preserve">  </w:t>
      </w:r>
    </w:p>
    <w:p w14:paraId="7653B6B1" w14:textId="77777777" w:rsidR="00922B5F" w:rsidRDefault="00922B5F" w:rsidP="00612748">
      <w:pPr>
        <w:autoSpaceDE w:val="0"/>
        <w:autoSpaceDN w:val="0"/>
        <w:adjustRightInd w:val="0"/>
        <w:spacing w:after="0" w:line="240" w:lineRule="auto"/>
        <w:rPr>
          <w:rFonts w:ascii="Times New Roman" w:hAnsi="Times New Roman" w:cs="Times New Roman"/>
          <w:sz w:val="24"/>
          <w:szCs w:val="24"/>
        </w:rPr>
      </w:pPr>
    </w:p>
    <w:p w14:paraId="7118CFA4" w14:textId="29B9E482" w:rsidR="0012793C" w:rsidRPr="00F04BE7" w:rsidRDefault="00C03DD2"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Decorum</w:t>
      </w:r>
      <w:r w:rsidR="00922B5F">
        <w:rPr>
          <w:rFonts w:ascii="Times New Roman" w:hAnsi="Times New Roman" w:cs="Times New Roman"/>
          <w:b/>
          <w:sz w:val="24"/>
          <w:szCs w:val="24"/>
        </w:rPr>
        <w:t xml:space="preserve">.  </w:t>
      </w:r>
      <w:r w:rsidR="007641E0" w:rsidRPr="00F04BE7">
        <w:rPr>
          <w:rFonts w:ascii="Times New Roman" w:hAnsi="Times New Roman" w:cs="Times New Roman"/>
          <w:sz w:val="24"/>
          <w:szCs w:val="24"/>
        </w:rPr>
        <w:t xml:space="preserve">All parties and attorneys </w:t>
      </w:r>
      <w:r w:rsidR="005F43F3" w:rsidRPr="00F04BE7">
        <w:rPr>
          <w:rFonts w:ascii="Times New Roman" w:hAnsi="Times New Roman" w:cs="Times New Roman"/>
          <w:sz w:val="24"/>
          <w:szCs w:val="24"/>
        </w:rPr>
        <w:t xml:space="preserve">are expected to </w:t>
      </w:r>
      <w:proofErr w:type="gramStart"/>
      <w:r w:rsidR="005F43F3" w:rsidRPr="00F04BE7">
        <w:rPr>
          <w:rFonts w:ascii="Times New Roman" w:hAnsi="Times New Roman" w:cs="Times New Roman"/>
          <w:sz w:val="24"/>
          <w:szCs w:val="24"/>
        </w:rPr>
        <w:t>conduct themselves with dignity and decorum at all times</w:t>
      </w:r>
      <w:proofErr w:type="gramEnd"/>
      <w:r w:rsidR="005F43F3" w:rsidRPr="00F04BE7">
        <w:rPr>
          <w:rFonts w:ascii="Times New Roman" w:hAnsi="Times New Roman" w:cs="Times New Roman"/>
          <w:sz w:val="24"/>
          <w:szCs w:val="24"/>
        </w:rPr>
        <w:t xml:space="preserve">.  Disruptive </w:t>
      </w:r>
      <w:r w:rsidR="007641E0" w:rsidRPr="00F04BE7">
        <w:rPr>
          <w:rFonts w:ascii="Times New Roman" w:hAnsi="Times New Roman" w:cs="Times New Roman"/>
          <w:sz w:val="24"/>
          <w:szCs w:val="24"/>
        </w:rPr>
        <w:t xml:space="preserve">behavior </w:t>
      </w:r>
      <w:r w:rsidR="005F43F3" w:rsidRPr="00F04BE7">
        <w:rPr>
          <w:rFonts w:ascii="Times New Roman" w:hAnsi="Times New Roman" w:cs="Times New Roman"/>
          <w:sz w:val="24"/>
          <w:szCs w:val="24"/>
        </w:rPr>
        <w:t xml:space="preserve">or uncivil conduct are not acceptable.  </w:t>
      </w:r>
      <w:r w:rsidR="00E54699" w:rsidRPr="00F04BE7">
        <w:rPr>
          <w:rFonts w:ascii="Times New Roman" w:hAnsi="Times New Roman" w:cs="Times New Roman"/>
          <w:b/>
          <w:sz w:val="24"/>
          <w:szCs w:val="24"/>
        </w:rPr>
        <w:t xml:space="preserve">Parties and attorneys shall not interrupt each other or the Court when the other party or the Court are speaking.  This is among the most important of the hearing decorum expectations enforced in Department 34.  </w:t>
      </w:r>
      <w:r w:rsidR="005F43F3" w:rsidRPr="00F04BE7">
        <w:rPr>
          <w:rFonts w:ascii="Times New Roman" w:hAnsi="Times New Roman" w:cs="Times New Roman"/>
          <w:sz w:val="24"/>
          <w:szCs w:val="24"/>
        </w:rPr>
        <w:t xml:space="preserve">All remarks should be addressed to the Court rather than to </w:t>
      </w:r>
      <w:r w:rsidR="007641E0" w:rsidRPr="00F04BE7">
        <w:rPr>
          <w:rFonts w:ascii="Times New Roman" w:hAnsi="Times New Roman" w:cs="Times New Roman"/>
          <w:sz w:val="24"/>
          <w:szCs w:val="24"/>
        </w:rPr>
        <w:t xml:space="preserve">the </w:t>
      </w:r>
      <w:r w:rsidR="005F43F3" w:rsidRPr="00F04BE7">
        <w:rPr>
          <w:rFonts w:ascii="Times New Roman" w:hAnsi="Times New Roman" w:cs="Times New Roman"/>
          <w:sz w:val="24"/>
          <w:szCs w:val="24"/>
        </w:rPr>
        <w:t xml:space="preserve">opposing </w:t>
      </w:r>
      <w:r w:rsidR="007641E0" w:rsidRPr="00F04BE7">
        <w:rPr>
          <w:rFonts w:ascii="Times New Roman" w:hAnsi="Times New Roman" w:cs="Times New Roman"/>
          <w:sz w:val="24"/>
          <w:szCs w:val="24"/>
        </w:rPr>
        <w:t xml:space="preserve">party or attorney </w:t>
      </w:r>
      <w:r w:rsidR="005F43F3" w:rsidRPr="00F04BE7">
        <w:rPr>
          <w:rFonts w:ascii="Times New Roman" w:hAnsi="Times New Roman" w:cs="Times New Roman"/>
          <w:sz w:val="24"/>
          <w:szCs w:val="24"/>
        </w:rPr>
        <w:t xml:space="preserve">unless the Court invites the parties to confer directly on a matter. </w:t>
      </w:r>
      <w:r w:rsidR="007641E0" w:rsidRPr="00F04BE7">
        <w:rPr>
          <w:rFonts w:ascii="Times New Roman" w:hAnsi="Times New Roman" w:cs="Times New Roman"/>
          <w:sz w:val="24"/>
          <w:szCs w:val="24"/>
        </w:rPr>
        <w:t xml:space="preserve"> </w:t>
      </w:r>
      <w:r w:rsidR="00DC23A1" w:rsidRPr="00F04BE7">
        <w:rPr>
          <w:rFonts w:ascii="Times New Roman" w:hAnsi="Times New Roman" w:cs="Times New Roman"/>
          <w:sz w:val="24"/>
          <w:szCs w:val="24"/>
        </w:rPr>
        <w:t>The courtroom is not a forum for the parties to argue between themselves</w:t>
      </w:r>
      <w:r w:rsidR="00557E5D">
        <w:rPr>
          <w:rFonts w:ascii="Times New Roman" w:hAnsi="Times New Roman" w:cs="Times New Roman"/>
          <w:sz w:val="24"/>
          <w:szCs w:val="24"/>
        </w:rPr>
        <w:t xml:space="preserve"> directly</w:t>
      </w:r>
      <w:r w:rsidR="00DC23A1" w:rsidRPr="00F04BE7">
        <w:rPr>
          <w:rFonts w:ascii="Times New Roman" w:hAnsi="Times New Roman" w:cs="Times New Roman"/>
          <w:sz w:val="24"/>
          <w:szCs w:val="24"/>
        </w:rPr>
        <w:t xml:space="preserve">.  </w:t>
      </w:r>
      <w:r w:rsidR="00591D8B" w:rsidRPr="00F04BE7">
        <w:rPr>
          <w:rFonts w:ascii="Times New Roman" w:hAnsi="Times New Roman" w:cs="Times New Roman"/>
          <w:sz w:val="24"/>
          <w:szCs w:val="24"/>
        </w:rPr>
        <w:t xml:space="preserve">Neither </w:t>
      </w:r>
      <w:r w:rsidR="007641E0" w:rsidRPr="00F04BE7">
        <w:rPr>
          <w:rFonts w:ascii="Times New Roman" w:hAnsi="Times New Roman" w:cs="Times New Roman"/>
          <w:sz w:val="24"/>
          <w:szCs w:val="24"/>
        </w:rPr>
        <w:t xml:space="preserve">attorneys </w:t>
      </w:r>
      <w:r w:rsidR="00591D8B" w:rsidRPr="00F04BE7">
        <w:rPr>
          <w:rFonts w:ascii="Times New Roman" w:hAnsi="Times New Roman" w:cs="Times New Roman"/>
          <w:sz w:val="24"/>
          <w:szCs w:val="24"/>
        </w:rPr>
        <w:t>nor any party should indicate approval, disapproval, or otherwise react to any testimony or argument in a distracting or discourteous manner.</w:t>
      </w:r>
      <w:r w:rsidR="00C564FE" w:rsidRPr="00F04BE7">
        <w:rPr>
          <w:rFonts w:ascii="Times New Roman" w:hAnsi="Times New Roman" w:cs="Times New Roman"/>
          <w:sz w:val="24"/>
          <w:szCs w:val="24"/>
        </w:rPr>
        <w:t xml:space="preserve">  </w:t>
      </w:r>
      <w:r w:rsidR="0012793C" w:rsidRPr="00F04BE7">
        <w:rPr>
          <w:rFonts w:ascii="Times New Roman" w:hAnsi="Times New Roman" w:cs="Times New Roman"/>
          <w:sz w:val="24"/>
          <w:szCs w:val="24"/>
        </w:rPr>
        <w:t>A</w:t>
      </w:r>
      <w:r w:rsidR="00C564FE" w:rsidRPr="00F04BE7">
        <w:rPr>
          <w:rFonts w:ascii="Times New Roman" w:hAnsi="Times New Roman" w:cs="Times New Roman"/>
          <w:sz w:val="24"/>
          <w:szCs w:val="24"/>
        </w:rPr>
        <w:t>ttorneys</w:t>
      </w:r>
      <w:r w:rsidR="0012793C" w:rsidRPr="00F04BE7">
        <w:rPr>
          <w:rFonts w:ascii="Times New Roman" w:hAnsi="Times New Roman" w:cs="Times New Roman"/>
          <w:sz w:val="24"/>
          <w:szCs w:val="24"/>
        </w:rPr>
        <w:t xml:space="preserve"> are admonish</w:t>
      </w:r>
      <w:r w:rsidR="00C564FE" w:rsidRPr="00F04BE7">
        <w:rPr>
          <w:rFonts w:ascii="Times New Roman" w:hAnsi="Times New Roman" w:cs="Times New Roman"/>
          <w:sz w:val="24"/>
          <w:szCs w:val="24"/>
        </w:rPr>
        <w:t>ed</w:t>
      </w:r>
      <w:r w:rsidR="0012793C" w:rsidRPr="00F04BE7">
        <w:rPr>
          <w:rFonts w:ascii="Times New Roman" w:hAnsi="Times New Roman" w:cs="Times New Roman"/>
          <w:sz w:val="24"/>
          <w:szCs w:val="24"/>
        </w:rPr>
        <w:t xml:space="preserve"> to read and adhere to the </w:t>
      </w:r>
      <w:r w:rsidR="00C564FE" w:rsidRPr="00F04BE7">
        <w:rPr>
          <w:rFonts w:ascii="Times New Roman" w:hAnsi="Times New Roman" w:cs="Times New Roman"/>
          <w:sz w:val="24"/>
          <w:szCs w:val="24"/>
        </w:rPr>
        <w:t xml:space="preserve">“Standards of Professional Courtesy” set forth in the Court’s local rules.  See Local Rule 2.90 </w:t>
      </w:r>
      <w:r w:rsidR="00C564FE" w:rsidRPr="00F04BE7">
        <w:rPr>
          <w:rFonts w:ascii="Times New Roman" w:hAnsi="Times New Roman" w:cs="Times New Roman"/>
          <w:i/>
          <w:sz w:val="24"/>
          <w:szCs w:val="24"/>
        </w:rPr>
        <w:t>et al</w:t>
      </w:r>
      <w:r w:rsidR="00C564FE" w:rsidRPr="00F04BE7">
        <w:rPr>
          <w:rFonts w:ascii="Times New Roman" w:hAnsi="Times New Roman" w:cs="Times New Roman"/>
          <w:sz w:val="24"/>
          <w:szCs w:val="24"/>
        </w:rPr>
        <w:t>.</w:t>
      </w:r>
    </w:p>
    <w:p w14:paraId="5FE2BADD" w14:textId="77777777" w:rsidR="00591D8B" w:rsidRPr="00AA22E1" w:rsidRDefault="00591D8B" w:rsidP="00612748">
      <w:pPr>
        <w:autoSpaceDE w:val="0"/>
        <w:autoSpaceDN w:val="0"/>
        <w:adjustRightInd w:val="0"/>
        <w:spacing w:after="0" w:line="240" w:lineRule="auto"/>
        <w:rPr>
          <w:rFonts w:ascii="Times New Roman" w:hAnsi="Times New Roman" w:cs="Times New Roman"/>
          <w:sz w:val="24"/>
          <w:szCs w:val="24"/>
        </w:rPr>
      </w:pPr>
    </w:p>
    <w:p w14:paraId="1F1983A1" w14:textId="1C122E25" w:rsidR="008F7E19" w:rsidRPr="00AA22E1" w:rsidRDefault="005A2DF7"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 xml:space="preserve">Practice </w:t>
      </w:r>
      <w:r w:rsidR="00317AC2" w:rsidRPr="00F04BE7">
        <w:rPr>
          <w:rFonts w:ascii="Times New Roman" w:hAnsi="Times New Roman" w:cs="Times New Roman"/>
          <w:b/>
          <w:sz w:val="24"/>
          <w:szCs w:val="24"/>
        </w:rPr>
        <w:t xml:space="preserve">Civility and </w:t>
      </w:r>
      <w:r w:rsidRPr="00F04BE7">
        <w:rPr>
          <w:rFonts w:ascii="Times New Roman" w:hAnsi="Times New Roman" w:cs="Times New Roman"/>
          <w:b/>
          <w:sz w:val="24"/>
          <w:szCs w:val="24"/>
        </w:rPr>
        <w:t xml:space="preserve">Do Not Make </w:t>
      </w:r>
      <w:r w:rsidR="00317AC2" w:rsidRPr="00F04BE7">
        <w:rPr>
          <w:rFonts w:ascii="Times New Roman" w:hAnsi="Times New Roman" w:cs="Times New Roman"/>
          <w:b/>
          <w:sz w:val="24"/>
          <w:szCs w:val="24"/>
        </w:rPr>
        <w:t>Personal Attacks.</w:t>
      </w:r>
      <w:r w:rsidR="00317AC2" w:rsidRPr="00F04BE7">
        <w:rPr>
          <w:rFonts w:ascii="Times New Roman" w:hAnsi="Times New Roman" w:cs="Times New Roman"/>
          <w:sz w:val="24"/>
          <w:szCs w:val="24"/>
        </w:rPr>
        <w:t xml:space="preserve">  </w:t>
      </w:r>
      <w:r w:rsidR="007641E0" w:rsidRPr="00F04BE7">
        <w:rPr>
          <w:rFonts w:ascii="Times New Roman" w:hAnsi="Times New Roman" w:cs="Times New Roman"/>
          <w:sz w:val="24"/>
          <w:szCs w:val="24"/>
        </w:rPr>
        <w:t xml:space="preserve">All parties and attorneys </w:t>
      </w:r>
      <w:r w:rsidR="00591D8B" w:rsidRPr="00F04BE7">
        <w:rPr>
          <w:rFonts w:ascii="Times New Roman" w:hAnsi="Times New Roman" w:cs="Times New Roman"/>
          <w:sz w:val="24"/>
          <w:szCs w:val="24"/>
        </w:rPr>
        <w:t xml:space="preserve">should be mindful of the importance of maintaining a courteous and civil demeanor, as addressed above. </w:t>
      </w:r>
      <w:r w:rsidR="008A093B" w:rsidRPr="00F04BE7">
        <w:rPr>
          <w:rFonts w:ascii="Times New Roman" w:hAnsi="Times New Roman" w:cs="Times New Roman"/>
          <w:sz w:val="24"/>
          <w:szCs w:val="24"/>
        </w:rPr>
        <w:t xml:space="preserve"> </w:t>
      </w:r>
      <w:r w:rsidR="00214111" w:rsidRPr="00F04BE7">
        <w:rPr>
          <w:rFonts w:ascii="Times New Roman" w:hAnsi="Times New Roman" w:cs="Times New Roman"/>
          <w:sz w:val="24"/>
          <w:szCs w:val="24"/>
        </w:rPr>
        <w:t xml:space="preserve">Interrupting and aggressively “talking over” other attorneys is not acceptable.  </w:t>
      </w:r>
      <w:r w:rsidR="00317AC2" w:rsidRPr="00F04BE7">
        <w:rPr>
          <w:rFonts w:ascii="Times New Roman" w:hAnsi="Times New Roman" w:cs="Times New Roman"/>
          <w:sz w:val="24"/>
          <w:szCs w:val="24"/>
        </w:rPr>
        <w:t xml:space="preserve">Counsel should avoid </w:t>
      </w:r>
      <w:r w:rsidR="00317AC2" w:rsidRPr="00F04BE7">
        <w:rPr>
          <w:rFonts w:ascii="Times New Roman" w:hAnsi="Times New Roman" w:cs="Times New Roman"/>
          <w:i/>
          <w:sz w:val="24"/>
          <w:szCs w:val="24"/>
        </w:rPr>
        <w:t xml:space="preserve">ad </w:t>
      </w:r>
      <w:proofErr w:type="spellStart"/>
      <w:r w:rsidR="00317AC2" w:rsidRPr="00F04BE7">
        <w:rPr>
          <w:rFonts w:ascii="Times New Roman" w:hAnsi="Times New Roman" w:cs="Times New Roman"/>
          <w:i/>
          <w:sz w:val="24"/>
          <w:szCs w:val="24"/>
        </w:rPr>
        <w:t>hominim</w:t>
      </w:r>
      <w:proofErr w:type="spellEnd"/>
      <w:r w:rsidR="00317AC2" w:rsidRPr="00F04BE7">
        <w:rPr>
          <w:rFonts w:ascii="Times New Roman" w:hAnsi="Times New Roman" w:cs="Times New Roman"/>
          <w:sz w:val="24"/>
          <w:szCs w:val="24"/>
        </w:rPr>
        <w:t xml:space="preserve"> arguments directed at the other party or attorney as opposed to the arguments they make or the evidence they present.  </w:t>
      </w:r>
      <w:r w:rsidR="00707D8B" w:rsidRPr="00F04BE7">
        <w:rPr>
          <w:rFonts w:ascii="Times New Roman" w:hAnsi="Times New Roman" w:cs="Times New Roman"/>
          <w:sz w:val="24"/>
          <w:szCs w:val="24"/>
        </w:rPr>
        <w:t>This includes the cas</w:t>
      </w:r>
      <w:r w:rsidR="00E54699" w:rsidRPr="00F04BE7">
        <w:rPr>
          <w:rFonts w:ascii="Times New Roman" w:hAnsi="Times New Roman" w:cs="Times New Roman"/>
          <w:sz w:val="24"/>
          <w:szCs w:val="24"/>
        </w:rPr>
        <w:t>u</w:t>
      </w:r>
      <w:r w:rsidR="00707D8B" w:rsidRPr="00F04BE7">
        <w:rPr>
          <w:rFonts w:ascii="Times New Roman" w:hAnsi="Times New Roman" w:cs="Times New Roman"/>
          <w:sz w:val="24"/>
          <w:szCs w:val="24"/>
        </w:rPr>
        <w:t xml:space="preserve">al attribution of </w:t>
      </w:r>
      <w:r w:rsidR="00432753" w:rsidRPr="00F04BE7">
        <w:rPr>
          <w:rFonts w:ascii="Times New Roman" w:hAnsi="Times New Roman" w:cs="Times New Roman"/>
          <w:sz w:val="24"/>
          <w:szCs w:val="24"/>
        </w:rPr>
        <w:t xml:space="preserve">supposed intentions or </w:t>
      </w:r>
      <w:r w:rsidR="00707D8B" w:rsidRPr="00F04BE7">
        <w:rPr>
          <w:rFonts w:ascii="Times New Roman" w:hAnsi="Times New Roman" w:cs="Times New Roman"/>
          <w:sz w:val="24"/>
          <w:szCs w:val="24"/>
        </w:rPr>
        <w:t>motives to the other party or attorney in making your arguments (</w:t>
      </w:r>
      <w:r w:rsidR="00E54699" w:rsidRPr="00F04BE7">
        <w:rPr>
          <w:rFonts w:ascii="Times New Roman" w:hAnsi="Times New Roman" w:cs="Times New Roman"/>
          <w:sz w:val="24"/>
          <w:szCs w:val="24"/>
        </w:rPr>
        <w:t xml:space="preserve">c.f. </w:t>
      </w:r>
      <w:r w:rsidR="00707D8B" w:rsidRPr="00F04BE7">
        <w:rPr>
          <w:rFonts w:ascii="Times New Roman" w:hAnsi="Times New Roman" w:cs="Times New Roman"/>
          <w:sz w:val="24"/>
          <w:szCs w:val="24"/>
        </w:rPr>
        <w:t>“</w:t>
      </w:r>
      <w:r w:rsidR="00707D8B" w:rsidRPr="00F04BE7">
        <w:rPr>
          <w:rFonts w:ascii="Times New Roman" w:hAnsi="Times New Roman" w:cs="Times New Roman"/>
          <w:i/>
          <w:sz w:val="24"/>
          <w:szCs w:val="24"/>
        </w:rPr>
        <w:t xml:space="preserve">Counsel wants to mislead the Court </w:t>
      </w:r>
      <w:r w:rsidR="00707D8B" w:rsidRPr="00F04BE7">
        <w:rPr>
          <w:rFonts w:ascii="Times New Roman" w:hAnsi="Times New Roman" w:cs="Times New Roman"/>
          <w:sz w:val="24"/>
          <w:szCs w:val="24"/>
        </w:rPr>
        <w:t>…” versus “</w:t>
      </w:r>
      <w:r w:rsidR="00707D8B" w:rsidRPr="00F04BE7">
        <w:rPr>
          <w:rFonts w:ascii="Times New Roman" w:hAnsi="Times New Roman" w:cs="Times New Roman"/>
          <w:i/>
          <w:sz w:val="24"/>
          <w:szCs w:val="24"/>
        </w:rPr>
        <w:t>Counsel’s argument is misleading because</w:t>
      </w:r>
      <w:r w:rsidR="00707D8B" w:rsidRPr="00F04BE7">
        <w:rPr>
          <w:rFonts w:ascii="Times New Roman" w:hAnsi="Times New Roman" w:cs="Times New Roman"/>
          <w:sz w:val="24"/>
          <w:szCs w:val="24"/>
        </w:rPr>
        <w:t>…”).</w:t>
      </w:r>
      <w:r w:rsidR="00317AC2" w:rsidRPr="00F04BE7">
        <w:rPr>
          <w:rFonts w:ascii="Times New Roman" w:hAnsi="Times New Roman" w:cs="Times New Roman"/>
          <w:sz w:val="24"/>
          <w:szCs w:val="24"/>
        </w:rPr>
        <w:t xml:space="preserve">  Of course, the</w:t>
      </w:r>
      <w:r w:rsidR="00C45233" w:rsidRPr="00F04BE7">
        <w:rPr>
          <w:rFonts w:ascii="Times New Roman" w:hAnsi="Times New Roman" w:cs="Times New Roman"/>
          <w:sz w:val="24"/>
          <w:szCs w:val="24"/>
        </w:rPr>
        <w:t>re</w:t>
      </w:r>
      <w:r w:rsidR="00317AC2" w:rsidRPr="00F04BE7">
        <w:rPr>
          <w:rFonts w:ascii="Times New Roman" w:hAnsi="Times New Roman" w:cs="Times New Roman"/>
          <w:sz w:val="24"/>
          <w:szCs w:val="24"/>
        </w:rPr>
        <w:t xml:space="preserve"> may be times where an argument is expressly directed at assertions of misconduct on the part of the other party or attorney.  However, those assertions should not be leveled lightly and should be expressly advocated </w:t>
      </w:r>
      <w:r w:rsidR="00C45233" w:rsidRPr="00F04BE7">
        <w:rPr>
          <w:rFonts w:ascii="Times New Roman" w:hAnsi="Times New Roman" w:cs="Times New Roman"/>
          <w:sz w:val="24"/>
          <w:szCs w:val="24"/>
        </w:rPr>
        <w:t>with reference to supporting evidence</w:t>
      </w:r>
      <w:r w:rsidR="007B2E07" w:rsidRPr="00F04BE7">
        <w:rPr>
          <w:rFonts w:ascii="Times New Roman" w:hAnsi="Times New Roman" w:cs="Times New Roman"/>
          <w:sz w:val="24"/>
          <w:szCs w:val="24"/>
        </w:rPr>
        <w:t xml:space="preserve"> and handled in an objectively professional manner</w:t>
      </w:r>
      <w:r w:rsidR="00317AC2" w:rsidRPr="00F04BE7">
        <w:rPr>
          <w:rFonts w:ascii="Times New Roman" w:hAnsi="Times New Roman" w:cs="Times New Roman"/>
          <w:sz w:val="24"/>
          <w:szCs w:val="24"/>
        </w:rPr>
        <w:t>.</w:t>
      </w:r>
      <w:r w:rsidR="00DC23A1" w:rsidRPr="00F04BE7">
        <w:rPr>
          <w:rFonts w:ascii="Times New Roman" w:hAnsi="Times New Roman" w:cs="Times New Roman"/>
          <w:sz w:val="24"/>
          <w:szCs w:val="24"/>
        </w:rPr>
        <w:t xml:space="preserve"> </w:t>
      </w:r>
    </w:p>
    <w:sectPr w:rsidR="008F7E19" w:rsidRPr="00AA2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C366D"/>
    <w:multiLevelType w:val="hybridMultilevel"/>
    <w:tmpl w:val="6424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45ED"/>
    <w:multiLevelType w:val="hybridMultilevel"/>
    <w:tmpl w:val="2D9AC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D72E5"/>
    <w:multiLevelType w:val="hybridMultilevel"/>
    <w:tmpl w:val="F276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073333">
    <w:abstractNumId w:val="1"/>
  </w:num>
  <w:num w:numId="2" w16cid:durableId="967583776">
    <w:abstractNumId w:val="0"/>
  </w:num>
  <w:num w:numId="3" w16cid:durableId="1256286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1B9"/>
    <w:rsid w:val="00032587"/>
    <w:rsid w:val="000536E1"/>
    <w:rsid w:val="000634DD"/>
    <w:rsid w:val="00096963"/>
    <w:rsid w:val="000A0338"/>
    <w:rsid w:val="000B50A3"/>
    <w:rsid w:val="000D50FD"/>
    <w:rsid w:val="000D732C"/>
    <w:rsid w:val="000E0295"/>
    <w:rsid w:val="000E1969"/>
    <w:rsid w:val="000F0CB1"/>
    <w:rsid w:val="000F5286"/>
    <w:rsid w:val="000F6E48"/>
    <w:rsid w:val="000F6EDB"/>
    <w:rsid w:val="001055BA"/>
    <w:rsid w:val="0011295F"/>
    <w:rsid w:val="00115AF1"/>
    <w:rsid w:val="0012793C"/>
    <w:rsid w:val="0013418A"/>
    <w:rsid w:val="0014702C"/>
    <w:rsid w:val="00152677"/>
    <w:rsid w:val="00160155"/>
    <w:rsid w:val="00166113"/>
    <w:rsid w:val="001717E7"/>
    <w:rsid w:val="00177AEB"/>
    <w:rsid w:val="00182256"/>
    <w:rsid w:val="0019060E"/>
    <w:rsid w:val="00193CE2"/>
    <w:rsid w:val="001943E1"/>
    <w:rsid w:val="00194730"/>
    <w:rsid w:val="001A0C15"/>
    <w:rsid w:val="001A2158"/>
    <w:rsid w:val="001A65A9"/>
    <w:rsid w:val="001C510F"/>
    <w:rsid w:val="001D1024"/>
    <w:rsid w:val="001D36D2"/>
    <w:rsid w:val="00204EC2"/>
    <w:rsid w:val="0020736E"/>
    <w:rsid w:val="00214111"/>
    <w:rsid w:val="0023692B"/>
    <w:rsid w:val="00240906"/>
    <w:rsid w:val="002706A2"/>
    <w:rsid w:val="002855D4"/>
    <w:rsid w:val="002904D4"/>
    <w:rsid w:val="002C274B"/>
    <w:rsid w:val="002C4160"/>
    <w:rsid w:val="002C5B76"/>
    <w:rsid w:val="002C7F61"/>
    <w:rsid w:val="002D15E3"/>
    <w:rsid w:val="002E1CC6"/>
    <w:rsid w:val="002F494E"/>
    <w:rsid w:val="002F5FA7"/>
    <w:rsid w:val="00301C18"/>
    <w:rsid w:val="0031498D"/>
    <w:rsid w:val="00317AC2"/>
    <w:rsid w:val="003201B9"/>
    <w:rsid w:val="00332541"/>
    <w:rsid w:val="00351FF0"/>
    <w:rsid w:val="003534E2"/>
    <w:rsid w:val="00370C85"/>
    <w:rsid w:val="00375833"/>
    <w:rsid w:val="00382FEB"/>
    <w:rsid w:val="00384677"/>
    <w:rsid w:val="00386EEC"/>
    <w:rsid w:val="00391E51"/>
    <w:rsid w:val="00394538"/>
    <w:rsid w:val="003C711A"/>
    <w:rsid w:val="003D659B"/>
    <w:rsid w:val="003D7C0C"/>
    <w:rsid w:val="003E3F4E"/>
    <w:rsid w:val="003E4F0E"/>
    <w:rsid w:val="003F1DA2"/>
    <w:rsid w:val="00422CD9"/>
    <w:rsid w:val="004247BA"/>
    <w:rsid w:val="00432753"/>
    <w:rsid w:val="0044487F"/>
    <w:rsid w:val="00445D36"/>
    <w:rsid w:val="004474AC"/>
    <w:rsid w:val="00470745"/>
    <w:rsid w:val="00473487"/>
    <w:rsid w:val="00475783"/>
    <w:rsid w:val="00492FDB"/>
    <w:rsid w:val="004B4B29"/>
    <w:rsid w:val="004C4F05"/>
    <w:rsid w:val="004D05D6"/>
    <w:rsid w:val="004D66B7"/>
    <w:rsid w:val="004E480C"/>
    <w:rsid w:val="0050154D"/>
    <w:rsid w:val="005164EA"/>
    <w:rsid w:val="00521E8A"/>
    <w:rsid w:val="00531CC4"/>
    <w:rsid w:val="00532EFC"/>
    <w:rsid w:val="00534479"/>
    <w:rsid w:val="00543F5D"/>
    <w:rsid w:val="0054419F"/>
    <w:rsid w:val="005524FD"/>
    <w:rsid w:val="00557E5D"/>
    <w:rsid w:val="0056052C"/>
    <w:rsid w:val="00566473"/>
    <w:rsid w:val="005675C8"/>
    <w:rsid w:val="00591D8B"/>
    <w:rsid w:val="005925C6"/>
    <w:rsid w:val="005A2DF7"/>
    <w:rsid w:val="005A4B1A"/>
    <w:rsid w:val="005B3265"/>
    <w:rsid w:val="005C0B29"/>
    <w:rsid w:val="005E537D"/>
    <w:rsid w:val="005E5CC2"/>
    <w:rsid w:val="005F3017"/>
    <w:rsid w:val="005F43F3"/>
    <w:rsid w:val="0060471C"/>
    <w:rsid w:val="006049D6"/>
    <w:rsid w:val="00612748"/>
    <w:rsid w:val="00617F55"/>
    <w:rsid w:val="0063451D"/>
    <w:rsid w:val="006475EC"/>
    <w:rsid w:val="00647A0B"/>
    <w:rsid w:val="006560DC"/>
    <w:rsid w:val="0065718A"/>
    <w:rsid w:val="006575EF"/>
    <w:rsid w:val="00660618"/>
    <w:rsid w:val="00677288"/>
    <w:rsid w:val="0068286D"/>
    <w:rsid w:val="0069234A"/>
    <w:rsid w:val="0069419C"/>
    <w:rsid w:val="006B0AC1"/>
    <w:rsid w:val="006B79D4"/>
    <w:rsid w:val="006C07E4"/>
    <w:rsid w:val="006D2C0B"/>
    <w:rsid w:val="006E34CD"/>
    <w:rsid w:val="006F567F"/>
    <w:rsid w:val="00705A9F"/>
    <w:rsid w:val="00707D8B"/>
    <w:rsid w:val="00745D8C"/>
    <w:rsid w:val="00745E38"/>
    <w:rsid w:val="00755CB2"/>
    <w:rsid w:val="007641E0"/>
    <w:rsid w:val="00776902"/>
    <w:rsid w:val="00777692"/>
    <w:rsid w:val="00781186"/>
    <w:rsid w:val="00794681"/>
    <w:rsid w:val="007A4ECC"/>
    <w:rsid w:val="007B2E07"/>
    <w:rsid w:val="007C25DE"/>
    <w:rsid w:val="007C4E46"/>
    <w:rsid w:val="007D37EC"/>
    <w:rsid w:val="007D7CFF"/>
    <w:rsid w:val="007E4997"/>
    <w:rsid w:val="007F7844"/>
    <w:rsid w:val="00803CFC"/>
    <w:rsid w:val="00823AE9"/>
    <w:rsid w:val="00825FF5"/>
    <w:rsid w:val="00832195"/>
    <w:rsid w:val="00835D6A"/>
    <w:rsid w:val="0084074C"/>
    <w:rsid w:val="008476F5"/>
    <w:rsid w:val="00862EB1"/>
    <w:rsid w:val="008651E0"/>
    <w:rsid w:val="00877870"/>
    <w:rsid w:val="00897A8C"/>
    <w:rsid w:val="008A093B"/>
    <w:rsid w:val="008A6E1E"/>
    <w:rsid w:val="008B16AE"/>
    <w:rsid w:val="008F234D"/>
    <w:rsid w:val="008F2506"/>
    <w:rsid w:val="008F75BA"/>
    <w:rsid w:val="008F7E19"/>
    <w:rsid w:val="0090598C"/>
    <w:rsid w:val="00916EBA"/>
    <w:rsid w:val="0091783C"/>
    <w:rsid w:val="00917B56"/>
    <w:rsid w:val="00922B5F"/>
    <w:rsid w:val="00925362"/>
    <w:rsid w:val="00932F9B"/>
    <w:rsid w:val="00937B90"/>
    <w:rsid w:val="00974F30"/>
    <w:rsid w:val="009856ED"/>
    <w:rsid w:val="009968B5"/>
    <w:rsid w:val="009A120A"/>
    <w:rsid w:val="009A1FEC"/>
    <w:rsid w:val="009C195A"/>
    <w:rsid w:val="009D2ED3"/>
    <w:rsid w:val="009D4E34"/>
    <w:rsid w:val="009E0E60"/>
    <w:rsid w:val="009F4A58"/>
    <w:rsid w:val="009F5F48"/>
    <w:rsid w:val="00A12AF2"/>
    <w:rsid w:val="00A2312F"/>
    <w:rsid w:val="00A25EE5"/>
    <w:rsid w:val="00A356C6"/>
    <w:rsid w:val="00A42752"/>
    <w:rsid w:val="00A438DE"/>
    <w:rsid w:val="00A44454"/>
    <w:rsid w:val="00A76B72"/>
    <w:rsid w:val="00A86E04"/>
    <w:rsid w:val="00A96A84"/>
    <w:rsid w:val="00AA22E1"/>
    <w:rsid w:val="00AB2894"/>
    <w:rsid w:val="00AC0225"/>
    <w:rsid w:val="00AC6513"/>
    <w:rsid w:val="00AE08F0"/>
    <w:rsid w:val="00AF5D47"/>
    <w:rsid w:val="00B168BB"/>
    <w:rsid w:val="00B33D54"/>
    <w:rsid w:val="00B614D5"/>
    <w:rsid w:val="00B6306E"/>
    <w:rsid w:val="00B66AFF"/>
    <w:rsid w:val="00B93A36"/>
    <w:rsid w:val="00BB08C2"/>
    <w:rsid w:val="00BB45DD"/>
    <w:rsid w:val="00BB45FD"/>
    <w:rsid w:val="00BC128A"/>
    <w:rsid w:val="00BE633D"/>
    <w:rsid w:val="00BF247A"/>
    <w:rsid w:val="00BF6D9D"/>
    <w:rsid w:val="00C03DD2"/>
    <w:rsid w:val="00C05C14"/>
    <w:rsid w:val="00C250ED"/>
    <w:rsid w:val="00C45233"/>
    <w:rsid w:val="00C46D9F"/>
    <w:rsid w:val="00C564FE"/>
    <w:rsid w:val="00C6305B"/>
    <w:rsid w:val="00C80EA9"/>
    <w:rsid w:val="00CA4687"/>
    <w:rsid w:val="00D03C45"/>
    <w:rsid w:val="00D03EBC"/>
    <w:rsid w:val="00D045A8"/>
    <w:rsid w:val="00D31AE4"/>
    <w:rsid w:val="00D55020"/>
    <w:rsid w:val="00D576EE"/>
    <w:rsid w:val="00D60FCD"/>
    <w:rsid w:val="00D71A15"/>
    <w:rsid w:val="00D72FB3"/>
    <w:rsid w:val="00D76AFC"/>
    <w:rsid w:val="00D774A1"/>
    <w:rsid w:val="00D87EB2"/>
    <w:rsid w:val="00DB0A8C"/>
    <w:rsid w:val="00DC100D"/>
    <w:rsid w:val="00DC23A1"/>
    <w:rsid w:val="00DE53E3"/>
    <w:rsid w:val="00E05823"/>
    <w:rsid w:val="00E06F62"/>
    <w:rsid w:val="00E200B1"/>
    <w:rsid w:val="00E2010F"/>
    <w:rsid w:val="00E26002"/>
    <w:rsid w:val="00E54699"/>
    <w:rsid w:val="00E64D63"/>
    <w:rsid w:val="00E70A93"/>
    <w:rsid w:val="00E71BE0"/>
    <w:rsid w:val="00E856D2"/>
    <w:rsid w:val="00EA3F3C"/>
    <w:rsid w:val="00EB3226"/>
    <w:rsid w:val="00EB607A"/>
    <w:rsid w:val="00ED7F80"/>
    <w:rsid w:val="00EE0FE7"/>
    <w:rsid w:val="00EF7F9F"/>
    <w:rsid w:val="00F03A5F"/>
    <w:rsid w:val="00F04BE7"/>
    <w:rsid w:val="00F1035D"/>
    <w:rsid w:val="00F254D4"/>
    <w:rsid w:val="00F33AC8"/>
    <w:rsid w:val="00F363E9"/>
    <w:rsid w:val="00F61A77"/>
    <w:rsid w:val="00F74A03"/>
    <w:rsid w:val="00F75D72"/>
    <w:rsid w:val="00FA0425"/>
    <w:rsid w:val="00FB292B"/>
    <w:rsid w:val="00FC3F2F"/>
    <w:rsid w:val="00FE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CC89"/>
  <w15:docId w15:val="{9A1F850B-49B4-4EE0-82BE-BA642C0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1B9"/>
    <w:pPr>
      <w:ind w:left="720"/>
      <w:contextualSpacing/>
    </w:pPr>
  </w:style>
  <w:style w:type="character" w:styleId="Hyperlink">
    <w:name w:val="Hyperlink"/>
    <w:basedOn w:val="DefaultParagraphFont"/>
    <w:uiPriority w:val="99"/>
    <w:unhideWhenUsed/>
    <w:rsid w:val="00BB08C2"/>
    <w:rPr>
      <w:color w:val="0000FF" w:themeColor="hyperlink"/>
      <w:u w:val="single"/>
    </w:rPr>
  </w:style>
  <w:style w:type="character" w:styleId="UnresolvedMention">
    <w:name w:val="Unresolved Mention"/>
    <w:basedOn w:val="DefaultParagraphFont"/>
    <w:uiPriority w:val="99"/>
    <w:semiHidden/>
    <w:unhideWhenUsed/>
    <w:rsid w:val="00BB0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B897680257E8499DBE67A0C4EABBE2" ma:contentTypeVersion="15" ma:contentTypeDescription="Create a new document." ma:contentTypeScope="" ma:versionID="9bc043f12d2ae0e761ce32ad7f90cee1">
  <xsd:schema xmlns:xsd="http://www.w3.org/2001/XMLSchema" xmlns:xs="http://www.w3.org/2001/XMLSchema" xmlns:p="http://schemas.microsoft.com/office/2006/metadata/properties" xmlns:ns2="e35ecfc4-9961-455d-aef9-34206db390da" xmlns:ns3="33d9be28-5f90-43e0-bb28-e90b52fe4920" targetNamespace="http://schemas.microsoft.com/office/2006/metadata/properties" ma:root="true" ma:fieldsID="ee4bcfec97b661dbcf477388563ca4c5" ns2:_="" ns3:_="">
    <xsd:import namespace="e35ecfc4-9961-455d-aef9-34206db390da"/>
    <xsd:import namespace="33d9be28-5f90-43e0-bb28-e90b52fe49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ecfc4-9961-455d-aef9-34206db39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71dd9bc-da69-4945-8564-a79591cd60c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d9be28-5f90-43e0-bb28-e90b52fe49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863856-b0ff-4d20-be3e-c544309348ba}" ma:internalName="TaxCatchAll" ma:showField="CatchAllData" ma:web="33d9be28-5f90-43e0-bb28-e90b52fe49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5ecfc4-9961-455d-aef9-34206db390da">
      <Terms xmlns="http://schemas.microsoft.com/office/infopath/2007/PartnerControls"/>
    </lcf76f155ced4ddcb4097134ff3c332f>
    <TaxCatchAll xmlns="33d9be28-5f90-43e0-bb28-e90b52fe4920" xsi:nil="true"/>
  </documentManagement>
</p:properties>
</file>

<file path=customXml/itemProps1.xml><?xml version="1.0" encoding="utf-8"?>
<ds:datastoreItem xmlns:ds="http://schemas.openxmlformats.org/officeDocument/2006/customXml" ds:itemID="{8924598D-8395-4714-A3D0-7B04CDD7F3E4}">
  <ds:schemaRefs>
    <ds:schemaRef ds:uri="http://schemas.microsoft.com/sharepoint/v3/contenttype/forms"/>
  </ds:schemaRefs>
</ds:datastoreItem>
</file>

<file path=customXml/itemProps2.xml><?xml version="1.0" encoding="utf-8"?>
<ds:datastoreItem xmlns:ds="http://schemas.openxmlformats.org/officeDocument/2006/customXml" ds:itemID="{9A8F6BB9-DA48-4389-908A-9C4D0318937F}">
  <ds:schemaRefs>
    <ds:schemaRef ds:uri="http://schemas.openxmlformats.org/officeDocument/2006/bibliography"/>
  </ds:schemaRefs>
</ds:datastoreItem>
</file>

<file path=customXml/itemProps3.xml><?xml version="1.0" encoding="utf-8"?>
<ds:datastoreItem xmlns:ds="http://schemas.openxmlformats.org/officeDocument/2006/customXml" ds:itemID="{F9615069-1F40-4501-B842-FEE170FE1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ecfc4-9961-455d-aef9-34206db390da"/>
    <ds:schemaRef ds:uri="33d9be28-5f90-43e0-bb28-e90b52fe4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70482-2C7A-4E52-983C-119938C73CAB}">
  <ds:schemaRefs>
    <ds:schemaRef ds:uri="http://schemas.microsoft.com/office/2006/metadata/properties"/>
    <ds:schemaRef ds:uri="http://schemas.microsoft.com/office/infopath/2007/PartnerControls"/>
    <ds:schemaRef ds:uri="e35ecfc4-9961-455d-aef9-34206db390da"/>
    <ds:schemaRef ds:uri="33d9be28-5f90-43e0-bb28-e90b52fe4920"/>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Hurley</dc:creator>
  <cp:keywords/>
  <cp:lastModifiedBy>Hon. Leonard Marquez</cp:lastModifiedBy>
  <cp:revision>2</cp:revision>
  <dcterms:created xsi:type="dcterms:W3CDTF">2026-05-20T21:02:00Z</dcterms:created>
  <dcterms:modified xsi:type="dcterms:W3CDTF">2026-05-20T21:02:00Z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0x010100AAB897680257E8499DBE67A0C4EABBE2</vt:lpwstr>
  </property>
  <property fmtid="{D5CDD505-2E9C-101B-9397-08002B2CF9AE}" pid="3" name="Order">
    <vt:r8>21618400</vt:r8>
  </property>
  <property fmtid="{D5CDD505-2E9C-101B-9397-08002B2CF9AE}" pid="4" name="MediaServiceImageTags">
    <vt:lpwstr/>
  </property>
</Properties>
</file>